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0" w:firstLineChars="0"/>
        <w:jc w:val="center"/>
        <w:rPr>
          <w:rFonts w:eastAsia="方正小标宋_GBK"/>
          <w:sz w:val="44"/>
          <w:szCs w:val="44"/>
        </w:rPr>
      </w:pPr>
    </w:p>
    <w:p>
      <w:pPr>
        <w:ind w:firstLine="0" w:firstLineChars="0"/>
      </w:pPr>
    </w:p>
    <w:p>
      <w:pPr>
        <w:spacing w:line="580" w:lineRule="exact"/>
        <w:ind w:firstLine="0" w:firstLineChars="0"/>
        <w:rPr>
          <w:sz w:val="30"/>
          <w:szCs w:val="30"/>
        </w:rPr>
      </w:pPr>
    </w:p>
    <w:p>
      <w:pPr>
        <w:spacing w:line="580" w:lineRule="exact"/>
        <w:ind w:firstLine="0" w:firstLineChars="0"/>
        <w:rPr>
          <w:sz w:val="30"/>
          <w:szCs w:val="30"/>
        </w:rPr>
      </w:pPr>
    </w:p>
    <w:p>
      <w:pPr>
        <w:pStyle w:val="56"/>
        <w:jc w:val="center"/>
        <w:rPr>
          <w:rFonts w:cs="Times New Roman"/>
          <w:sz w:val="56"/>
          <w:szCs w:val="56"/>
        </w:rPr>
      </w:pPr>
      <w:bookmarkStart w:id="2" w:name="_GoBack"/>
      <w:bookmarkEnd w:id="2"/>
    </w:p>
    <w:p>
      <w:pPr>
        <w:pStyle w:val="56"/>
        <w:jc w:val="center"/>
        <w:rPr>
          <w:rFonts w:cs="Times New Roman"/>
          <w:sz w:val="84"/>
          <w:szCs w:val="84"/>
        </w:rPr>
      </w:pPr>
      <w:r>
        <w:rPr>
          <w:sz w:val="84"/>
          <w:szCs w:val="84"/>
        </w:rPr>
        <w:t>2019</w:t>
      </w:r>
      <w:r>
        <w:rPr>
          <w:rFonts w:hint="eastAsia"/>
          <w:sz w:val="84"/>
          <w:szCs w:val="84"/>
        </w:rPr>
        <w:t>年度</w:t>
      </w:r>
    </w:p>
    <w:p>
      <w:pPr>
        <w:pStyle w:val="56"/>
        <w:jc w:val="center"/>
        <w:rPr>
          <w:rFonts w:cs="Times New Roman"/>
          <w:sz w:val="84"/>
          <w:szCs w:val="84"/>
        </w:rPr>
      </w:pPr>
      <w:r>
        <w:rPr>
          <w:rFonts w:hint="eastAsia"/>
          <w:sz w:val="84"/>
          <w:szCs w:val="84"/>
        </w:rPr>
        <w:t>鼎城区人民代表大会</w:t>
      </w:r>
    </w:p>
    <w:p>
      <w:pPr>
        <w:pStyle w:val="56"/>
        <w:jc w:val="center"/>
        <w:rPr>
          <w:rFonts w:cs="Times New Roman"/>
          <w:sz w:val="84"/>
          <w:szCs w:val="84"/>
        </w:rPr>
      </w:pPr>
      <w:r>
        <w:rPr>
          <w:rFonts w:hint="eastAsia"/>
          <w:sz w:val="84"/>
          <w:szCs w:val="84"/>
        </w:rPr>
        <w:t>常务委员会办公室</w:t>
      </w:r>
    </w:p>
    <w:p>
      <w:pPr>
        <w:pStyle w:val="56"/>
        <w:jc w:val="center"/>
        <w:rPr>
          <w:rFonts w:cs="Times New Roman"/>
          <w:sz w:val="84"/>
          <w:szCs w:val="84"/>
        </w:rPr>
      </w:pPr>
      <w:r>
        <w:rPr>
          <w:rFonts w:hint="eastAsia"/>
          <w:sz w:val="84"/>
          <w:szCs w:val="84"/>
        </w:rPr>
        <w:t>部门决算</w:t>
      </w:r>
    </w:p>
    <w:p>
      <w:pPr>
        <w:pStyle w:val="56"/>
        <w:jc w:val="center"/>
        <w:rPr>
          <w:rFonts w:cs="Times New Roman"/>
          <w:sz w:val="56"/>
          <w:szCs w:val="56"/>
        </w:rPr>
      </w:pPr>
    </w:p>
    <w:p>
      <w:pPr>
        <w:pStyle w:val="56"/>
        <w:jc w:val="center"/>
        <w:rPr>
          <w:rFonts w:cs="Times New Roman"/>
          <w:sz w:val="56"/>
          <w:szCs w:val="56"/>
        </w:rPr>
      </w:pPr>
    </w:p>
    <w:p>
      <w:pPr>
        <w:pStyle w:val="56"/>
        <w:jc w:val="center"/>
        <w:rPr>
          <w:rFonts w:cs="Times New Roman"/>
          <w:sz w:val="56"/>
          <w:szCs w:val="56"/>
        </w:rPr>
      </w:pPr>
    </w:p>
    <w:p>
      <w:pPr>
        <w:pStyle w:val="56"/>
        <w:jc w:val="center"/>
        <w:rPr>
          <w:rFonts w:cs="Times New Roman"/>
          <w:sz w:val="56"/>
          <w:szCs w:val="56"/>
        </w:rPr>
      </w:pPr>
    </w:p>
    <w:p>
      <w:pPr>
        <w:pStyle w:val="56"/>
        <w:jc w:val="center"/>
        <w:rPr>
          <w:rFonts w:cs="Times New Roman"/>
          <w:sz w:val="56"/>
          <w:szCs w:val="56"/>
        </w:rPr>
      </w:pPr>
    </w:p>
    <w:p>
      <w:pPr>
        <w:pStyle w:val="56"/>
        <w:spacing w:line="500" w:lineRule="exact"/>
        <w:jc w:val="center"/>
        <w:rPr>
          <w:rFonts w:cs="Times New Roman"/>
          <w:sz w:val="56"/>
          <w:szCs w:val="56"/>
        </w:rPr>
      </w:pPr>
    </w:p>
    <w:p>
      <w:pPr>
        <w:pStyle w:val="56"/>
        <w:spacing w:line="500" w:lineRule="exact"/>
        <w:jc w:val="center"/>
        <w:rPr>
          <w:rFonts w:cs="Times New Roman"/>
          <w:sz w:val="56"/>
          <w:szCs w:val="56"/>
        </w:rPr>
      </w:pPr>
      <w:r>
        <w:rPr>
          <w:rFonts w:hint="eastAsia"/>
          <w:sz w:val="56"/>
          <w:szCs w:val="56"/>
        </w:rPr>
        <w:t>目录</w:t>
      </w:r>
    </w:p>
    <w:p>
      <w:pPr>
        <w:pStyle w:val="56"/>
        <w:spacing w:line="500" w:lineRule="exact"/>
        <w:jc w:val="center"/>
        <w:rPr>
          <w:rFonts w:cs="Times New Roman"/>
          <w:sz w:val="56"/>
          <w:szCs w:val="56"/>
        </w:rPr>
      </w:pPr>
    </w:p>
    <w:p>
      <w:pPr>
        <w:pStyle w:val="56"/>
        <w:spacing w:line="480" w:lineRule="exact"/>
        <w:rPr>
          <w:rFonts w:ascii="仿宋_GB2312" w:eastAsia="仿宋_GB2312" w:cs="Times New Roman"/>
          <w:sz w:val="28"/>
          <w:szCs w:val="28"/>
        </w:rPr>
      </w:pPr>
      <w:r>
        <w:rPr>
          <w:rFonts w:hint="eastAsia"/>
          <w:sz w:val="28"/>
          <w:szCs w:val="28"/>
        </w:rPr>
        <w:t>第一部分</w:t>
      </w:r>
      <w:r>
        <w:rPr>
          <w:sz w:val="28"/>
          <w:szCs w:val="28"/>
        </w:rPr>
        <w:t xml:space="preserve">  </w:t>
      </w:r>
      <w:r>
        <w:rPr>
          <w:rFonts w:hint="eastAsia"/>
          <w:sz w:val="28"/>
          <w:szCs w:val="28"/>
        </w:rPr>
        <w:t>鼎城区人民代表大会常务委员会概况</w:t>
      </w:r>
    </w:p>
    <w:p>
      <w:pPr>
        <w:pStyle w:val="56"/>
        <w:spacing w:line="480" w:lineRule="exact"/>
        <w:ind w:firstLine="700" w:firstLineChars="250"/>
        <w:rPr>
          <w:rFonts w:ascii="仿宋" w:hAnsi="仿宋" w:eastAsia="仿宋" w:cs="Times New Roman"/>
          <w:sz w:val="28"/>
          <w:szCs w:val="28"/>
        </w:rPr>
      </w:pPr>
      <w:r>
        <w:rPr>
          <w:rFonts w:hint="eastAsia" w:ascii="仿宋" w:hAnsi="仿宋" w:eastAsia="仿宋" w:cs="仿宋"/>
          <w:sz w:val="28"/>
          <w:szCs w:val="28"/>
        </w:rPr>
        <w:t>一、部门职责</w:t>
      </w:r>
    </w:p>
    <w:p>
      <w:pPr>
        <w:pStyle w:val="56"/>
        <w:spacing w:line="480" w:lineRule="exact"/>
        <w:ind w:firstLine="700" w:firstLineChars="250"/>
        <w:rPr>
          <w:rFonts w:ascii="仿宋" w:hAnsi="仿宋" w:eastAsia="仿宋" w:cs="Times New Roman"/>
          <w:sz w:val="28"/>
          <w:szCs w:val="28"/>
        </w:rPr>
      </w:pPr>
      <w:r>
        <w:rPr>
          <w:rFonts w:hint="eastAsia" w:ascii="仿宋" w:hAnsi="仿宋" w:eastAsia="仿宋" w:cs="仿宋"/>
          <w:sz w:val="28"/>
          <w:szCs w:val="28"/>
        </w:rPr>
        <w:t>二、机构设置</w:t>
      </w:r>
    </w:p>
    <w:p>
      <w:pPr>
        <w:pStyle w:val="56"/>
        <w:spacing w:line="480" w:lineRule="exact"/>
        <w:rPr>
          <w:rFonts w:ascii="仿宋_GB2312" w:eastAsia="仿宋_GB2312" w:cs="Times New Roman"/>
          <w:sz w:val="28"/>
          <w:szCs w:val="28"/>
        </w:rPr>
      </w:pPr>
      <w:r>
        <w:rPr>
          <w:rFonts w:hint="eastAsia" w:hAnsi="仿宋_GB2312"/>
          <w:sz w:val="28"/>
          <w:szCs w:val="28"/>
        </w:rPr>
        <w:t>第二部分</w:t>
      </w:r>
      <w:r>
        <w:rPr>
          <w:rFonts w:hAnsi="仿宋_GB2312"/>
          <w:sz w:val="28"/>
          <w:szCs w:val="28"/>
        </w:rPr>
        <w:t xml:space="preserve">  2019</w:t>
      </w:r>
      <w:r>
        <w:rPr>
          <w:rFonts w:hint="eastAsia" w:hAnsi="仿宋_GB2312"/>
          <w:sz w:val="28"/>
          <w:szCs w:val="28"/>
        </w:rPr>
        <w:t>年度部门决算表</w:t>
      </w:r>
    </w:p>
    <w:p>
      <w:pPr>
        <w:pStyle w:val="56"/>
        <w:spacing w:line="480" w:lineRule="exact"/>
        <w:ind w:firstLine="700" w:firstLineChars="250"/>
        <w:rPr>
          <w:rFonts w:ascii="仿宋" w:hAnsi="仿宋" w:eastAsia="仿宋" w:cs="Times New Roman"/>
          <w:sz w:val="28"/>
          <w:szCs w:val="28"/>
        </w:rPr>
      </w:pPr>
      <w:r>
        <w:rPr>
          <w:rFonts w:hint="eastAsia" w:ascii="仿宋" w:hAnsi="仿宋" w:eastAsia="仿宋" w:cs="仿宋"/>
          <w:sz w:val="28"/>
          <w:szCs w:val="28"/>
        </w:rPr>
        <w:t>一、收入支出决算总表</w:t>
      </w:r>
    </w:p>
    <w:p>
      <w:pPr>
        <w:pStyle w:val="56"/>
        <w:spacing w:line="480" w:lineRule="exact"/>
        <w:ind w:firstLine="700" w:firstLineChars="250"/>
        <w:rPr>
          <w:rFonts w:ascii="仿宋" w:hAnsi="仿宋" w:eastAsia="仿宋" w:cs="Times New Roman"/>
          <w:sz w:val="28"/>
          <w:szCs w:val="28"/>
        </w:rPr>
      </w:pPr>
      <w:r>
        <w:rPr>
          <w:rFonts w:hint="eastAsia" w:ascii="仿宋" w:hAnsi="仿宋" w:eastAsia="仿宋" w:cs="仿宋"/>
          <w:sz w:val="28"/>
          <w:szCs w:val="28"/>
        </w:rPr>
        <w:t>二、收入决算表</w:t>
      </w:r>
    </w:p>
    <w:p>
      <w:pPr>
        <w:pStyle w:val="56"/>
        <w:spacing w:line="480" w:lineRule="exact"/>
        <w:ind w:firstLine="700" w:firstLineChars="250"/>
        <w:rPr>
          <w:rFonts w:ascii="仿宋" w:hAnsi="仿宋" w:eastAsia="仿宋" w:cs="Times New Roman"/>
          <w:sz w:val="28"/>
          <w:szCs w:val="28"/>
        </w:rPr>
      </w:pPr>
      <w:r>
        <w:rPr>
          <w:rFonts w:hint="eastAsia" w:ascii="仿宋" w:hAnsi="仿宋" w:eastAsia="仿宋" w:cs="仿宋"/>
          <w:sz w:val="28"/>
          <w:szCs w:val="28"/>
        </w:rPr>
        <w:t>三、支出决算表</w:t>
      </w:r>
    </w:p>
    <w:p>
      <w:pPr>
        <w:pStyle w:val="56"/>
        <w:spacing w:line="480" w:lineRule="exact"/>
        <w:ind w:firstLine="700" w:firstLineChars="250"/>
        <w:rPr>
          <w:rFonts w:ascii="仿宋" w:hAnsi="仿宋" w:eastAsia="仿宋" w:cs="Times New Roman"/>
          <w:sz w:val="28"/>
          <w:szCs w:val="28"/>
        </w:rPr>
      </w:pPr>
      <w:r>
        <w:rPr>
          <w:rFonts w:hint="eastAsia" w:ascii="仿宋" w:hAnsi="仿宋" w:eastAsia="仿宋" w:cs="仿宋"/>
          <w:sz w:val="28"/>
          <w:szCs w:val="28"/>
        </w:rPr>
        <w:t>四、财政拨款收入支出决算总表</w:t>
      </w:r>
    </w:p>
    <w:p>
      <w:pPr>
        <w:pStyle w:val="56"/>
        <w:spacing w:line="480" w:lineRule="exact"/>
        <w:ind w:firstLine="700" w:firstLineChars="250"/>
        <w:rPr>
          <w:rFonts w:ascii="仿宋" w:hAnsi="仿宋" w:eastAsia="仿宋" w:cs="Times New Roman"/>
          <w:sz w:val="28"/>
          <w:szCs w:val="28"/>
        </w:rPr>
      </w:pPr>
      <w:r>
        <w:rPr>
          <w:rFonts w:hint="eastAsia" w:ascii="仿宋" w:hAnsi="仿宋" w:eastAsia="仿宋" w:cs="仿宋"/>
          <w:sz w:val="28"/>
          <w:szCs w:val="28"/>
        </w:rPr>
        <w:t>五、一般公共预算财政拨款支出决算表</w:t>
      </w:r>
    </w:p>
    <w:p>
      <w:pPr>
        <w:pStyle w:val="56"/>
        <w:spacing w:line="480" w:lineRule="exact"/>
        <w:ind w:firstLine="700" w:firstLineChars="250"/>
        <w:rPr>
          <w:rFonts w:ascii="仿宋" w:hAnsi="仿宋" w:eastAsia="仿宋" w:cs="Times New Roman"/>
          <w:sz w:val="28"/>
          <w:szCs w:val="28"/>
        </w:rPr>
      </w:pPr>
      <w:r>
        <w:rPr>
          <w:rFonts w:hint="eastAsia" w:ascii="仿宋" w:hAnsi="仿宋" w:eastAsia="仿宋" w:cs="仿宋"/>
          <w:sz w:val="28"/>
          <w:szCs w:val="28"/>
        </w:rPr>
        <w:t>六、一般公共预算财政拨款基本支出决算表</w:t>
      </w:r>
    </w:p>
    <w:p>
      <w:pPr>
        <w:pStyle w:val="56"/>
        <w:spacing w:line="480" w:lineRule="exact"/>
        <w:ind w:firstLine="700" w:firstLineChars="250"/>
        <w:rPr>
          <w:rFonts w:ascii="仿宋" w:hAnsi="仿宋" w:eastAsia="仿宋" w:cs="Times New Roman"/>
          <w:sz w:val="28"/>
          <w:szCs w:val="28"/>
        </w:rPr>
      </w:pPr>
      <w:r>
        <w:rPr>
          <w:rFonts w:hint="eastAsia" w:ascii="仿宋" w:hAnsi="仿宋" w:eastAsia="仿宋" w:cs="仿宋"/>
          <w:sz w:val="28"/>
          <w:szCs w:val="28"/>
        </w:rPr>
        <w:t>七、一般公共预算财政拨款“三公”经费支出决算表</w:t>
      </w:r>
    </w:p>
    <w:p>
      <w:pPr>
        <w:pStyle w:val="56"/>
        <w:spacing w:line="480" w:lineRule="exact"/>
        <w:ind w:firstLine="700" w:firstLineChars="250"/>
        <w:rPr>
          <w:rFonts w:ascii="仿宋" w:hAnsi="仿宋" w:eastAsia="仿宋" w:cs="Times New Roman"/>
          <w:sz w:val="28"/>
          <w:szCs w:val="28"/>
        </w:rPr>
      </w:pPr>
      <w:r>
        <w:rPr>
          <w:rFonts w:hint="eastAsia" w:ascii="仿宋" w:hAnsi="仿宋" w:eastAsia="仿宋" w:cs="仿宋"/>
          <w:sz w:val="28"/>
          <w:szCs w:val="28"/>
        </w:rPr>
        <w:t>八、政府性基金预算财政拨款收入支出决算表</w:t>
      </w:r>
    </w:p>
    <w:p>
      <w:pPr>
        <w:pStyle w:val="56"/>
        <w:spacing w:line="480" w:lineRule="exact"/>
        <w:rPr>
          <w:rFonts w:ascii="仿宋_GB2312" w:eastAsia="仿宋_GB2312" w:cs="Times New Roman"/>
          <w:sz w:val="28"/>
          <w:szCs w:val="28"/>
        </w:rPr>
      </w:pPr>
      <w:r>
        <w:rPr>
          <w:rFonts w:hint="eastAsia" w:hAnsi="仿宋_GB2312"/>
          <w:sz w:val="28"/>
          <w:szCs w:val="28"/>
        </w:rPr>
        <w:t>第三部分</w:t>
      </w:r>
      <w:r>
        <w:rPr>
          <w:rFonts w:hAnsi="仿宋_GB2312"/>
          <w:sz w:val="28"/>
          <w:szCs w:val="28"/>
        </w:rPr>
        <w:t xml:space="preserve">  2019</w:t>
      </w:r>
      <w:r>
        <w:rPr>
          <w:rFonts w:hint="eastAsia" w:hAnsi="仿宋_GB2312"/>
          <w:sz w:val="28"/>
          <w:szCs w:val="28"/>
        </w:rPr>
        <w:t>年度部门决算情况说明</w:t>
      </w:r>
    </w:p>
    <w:p>
      <w:pPr>
        <w:pStyle w:val="56"/>
        <w:spacing w:line="480" w:lineRule="exact"/>
        <w:ind w:firstLine="700" w:firstLineChars="250"/>
        <w:rPr>
          <w:rFonts w:ascii="仿宋" w:hAnsi="仿宋" w:eastAsia="仿宋" w:cs="Times New Roman"/>
          <w:sz w:val="28"/>
          <w:szCs w:val="28"/>
        </w:rPr>
      </w:pPr>
      <w:r>
        <w:rPr>
          <w:rFonts w:hint="eastAsia" w:ascii="仿宋" w:hAnsi="仿宋" w:eastAsia="仿宋" w:cs="仿宋"/>
          <w:sz w:val="28"/>
          <w:szCs w:val="28"/>
        </w:rPr>
        <w:t>一、收入支出决算总体情况说明</w:t>
      </w:r>
    </w:p>
    <w:p>
      <w:pPr>
        <w:pStyle w:val="56"/>
        <w:spacing w:line="480" w:lineRule="exact"/>
        <w:ind w:firstLine="700" w:firstLineChars="250"/>
        <w:rPr>
          <w:rFonts w:ascii="仿宋" w:hAnsi="仿宋" w:eastAsia="仿宋" w:cs="Times New Roman"/>
          <w:sz w:val="28"/>
          <w:szCs w:val="28"/>
        </w:rPr>
      </w:pPr>
      <w:r>
        <w:rPr>
          <w:rFonts w:hint="eastAsia" w:ascii="仿宋" w:hAnsi="仿宋" w:eastAsia="仿宋" w:cs="仿宋"/>
          <w:sz w:val="28"/>
          <w:szCs w:val="28"/>
        </w:rPr>
        <w:t>二、收入决算情况说明</w:t>
      </w:r>
    </w:p>
    <w:p>
      <w:pPr>
        <w:pStyle w:val="56"/>
        <w:spacing w:line="480" w:lineRule="exact"/>
        <w:ind w:firstLine="700" w:firstLineChars="250"/>
        <w:rPr>
          <w:rFonts w:ascii="仿宋" w:hAnsi="仿宋" w:eastAsia="仿宋" w:cs="Times New Roman"/>
          <w:sz w:val="28"/>
          <w:szCs w:val="28"/>
        </w:rPr>
      </w:pPr>
      <w:r>
        <w:rPr>
          <w:rFonts w:hint="eastAsia" w:ascii="仿宋" w:hAnsi="仿宋" w:eastAsia="仿宋" w:cs="仿宋"/>
          <w:sz w:val="28"/>
          <w:szCs w:val="28"/>
        </w:rPr>
        <w:t>三、支出决算情况说明</w:t>
      </w:r>
    </w:p>
    <w:p>
      <w:pPr>
        <w:pStyle w:val="56"/>
        <w:spacing w:line="480" w:lineRule="exact"/>
        <w:ind w:firstLine="700" w:firstLineChars="250"/>
        <w:rPr>
          <w:rFonts w:ascii="仿宋" w:hAnsi="仿宋" w:eastAsia="仿宋" w:cs="Times New Roman"/>
          <w:sz w:val="28"/>
          <w:szCs w:val="28"/>
        </w:rPr>
      </w:pPr>
      <w:r>
        <w:rPr>
          <w:rFonts w:hint="eastAsia" w:ascii="仿宋" w:hAnsi="仿宋" w:eastAsia="仿宋" w:cs="仿宋"/>
          <w:sz w:val="28"/>
          <w:szCs w:val="28"/>
        </w:rPr>
        <w:t>四、财政拨款收入支出决算总体情况说明</w:t>
      </w:r>
    </w:p>
    <w:p>
      <w:pPr>
        <w:pStyle w:val="56"/>
        <w:spacing w:line="480" w:lineRule="exact"/>
        <w:ind w:firstLine="700" w:firstLineChars="250"/>
        <w:rPr>
          <w:rFonts w:ascii="仿宋" w:hAnsi="仿宋" w:eastAsia="仿宋" w:cs="Times New Roman"/>
          <w:sz w:val="28"/>
          <w:szCs w:val="28"/>
        </w:rPr>
      </w:pPr>
      <w:r>
        <w:rPr>
          <w:rFonts w:hint="eastAsia" w:ascii="仿宋" w:hAnsi="仿宋" w:eastAsia="仿宋" w:cs="仿宋"/>
          <w:sz w:val="28"/>
          <w:szCs w:val="28"/>
        </w:rPr>
        <w:t>五、一般公共预算财政拨款支出决算情况说明</w:t>
      </w:r>
    </w:p>
    <w:p>
      <w:pPr>
        <w:pStyle w:val="56"/>
        <w:spacing w:line="480" w:lineRule="exact"/>
        <w:ind w:firstLine="700" w:firstLineChars="250"/>
        <w:rPr>
          <w:rFonts w:ascii="仿宋" w:hAnsi="仿宋" w:eastAsia="仿宋" w:cs="Times New Roman"/>
          <w:sz w:val="28"/>
          <w:szCs w:val="28"/>
        </w:rPr>
      </w:pPr>
      <w:r>
        <w:rPr>
          <w:rFonts w:hint="eastAsia" w:ascii="仿宋" w:hAnsi="仿宋" w:eastAsia="仿宋" w:cs="仿宋"/>
          <w:sz w:val="28"/>
          <w:szCs w:val="28"/>
        </w:rPr>
        <w:t>六、一般公共预算财政拨款基本支出决算情况说明</w:t>
      </w:r>
    </w:p>
    <w:p>
      <w:pPr>
        <w:pStyle w:val="56"/>
        <w:spacing w:line="480" w:lineRule="exact"/>
        <w:ind w:firstLine="700" w:firstLineChars="250"/>
        <w:rPr>
          <w:rFonts w:ascii="仿宋" w:hAnsi="仿宋" w:eastAsia="仿宋" w:cs="Times New Roman"/>
          <w:sz w:val="28"/>
          <w:szCs w:val="28"/>
        </w:rPr>
      </w:pPr>
      <w:r>
        <w:rPr>
          <w:rFonts w:hint="eastAsia" w:ascii="仿宋" w:hAnsi="仿宋" w:eastAsia="仿宋" w:cs="仿宋"/>
          <w:sz w:val="28"/>
          <w:szCs w:val="28"/>
        </w:rPr>
        <w:t>七、一般公共预算财政拨款三公经费支出决算情况说明</w:t>
      </w:r>
    </w:p>
    <w:p>
      <w:pPr>
        <w:pStyle w:val="56"/>
        <w:spacing w:line="480" w:lineRule="exact"/>
        <w:ind w:firstLine="700" w:firstLineChars="250"/>
        <w:rPr>
          <w:rFonts w:ascii="仿宋" w:hAnsi="仿宋" w:eastAsia="仿宋" w:cs="Times New Roman"/>
          <w:sz w:val="28"/>
          <w:szCs w:val="28"/>
        </w:rPr>
      </w:pPr>
      <w:r>
        <w:rPr>
          <w:rFonts w:hint="eastAsia" w:ascii="仿宋" w:hAnsi="仿宋" w:eastAsia="仿宋" w:cs="仿宋"/>
          <w:sz w:val="28"/>
          <w:szCs w:val="28"/>
        </w:rPr>
        <w:t>八、政府性基金预算收入支出决算情况</w:t>
      </w:r>
    </w:p>
    <w:p>
      <w:pPr>
        <w:pStyle w:val="56"/>
        <w:spacing w:line="480" w:lineRule="exact"/>
        <w:ind w:firstLine="700" w:firstLineChars="250"/>
        <w:rPr>
          <w:rFonts w:ascii="仿宋" w:hAnsi="仿宋" w:eastAsia="仿宋" w:cs="Times New Roman"/>
          <w:sz w:val="28"/>
          <w:szCs w:val="28"/>
        </w:rPr>
      </w:pPr>
      <w:r>
        <w:rPr>
          <w:rFonts w:hint="eastAsia" w:ascii="仿宋" w:hAnsi="仿宋" w:eastAsia="仿宋" w:cs="仿宋"/>
          <w:sz w:val="28"/>
          <w:szCs w:val="28"/>
        </w:rPr>
        <w:t>九、预算绩效情况说明</w:t>
      </w:r>
    </w:p>
    <w:p>
      <w:pPr>
        <w:pStyle w:val="56"/>
        <w:spacing w:line="480" w:lineRule="exact"/>
        <w:ind w:firstLine="700" w:firstLineChars="250"/>
        <w:rPr>
          <w:rFonts w:ascii="仿宋" w:hAnsi="仿宋" w:eastAsia="仿宋" w:cs="Times New Roman"/>
          <w:sz w:val="28"/>
          <w:szCs w:val="28"/>
        </w:rPr>
      </w:pPr>
      <w:r>
        <w:rPr>
          <w:rFonts w:hint="eastAsia" w:ascii="仿宋" w:hAnsi="仿宋" w:eastAsia="仿宋" w:cs="仿宋"/>
          <w:sz w:val="28"/>
          <w:szCs w:val="28"/>
        </w:rPr>
        <w:t>十、其他重要事项情况说明</w:t>
      </w:r>
    </w:p>
    <w:p>
      <w:pPr>
        <w:autoSpaceDE w:val="0"/>
        <w:autoSpaceDN w:val="0"/>
        <w:adjustRightInd w:val="0"/>
        <w:spacing w:line="480" w:lineRule="exact"/>
        <w:ind w:firstLine="0" w:firstLineChars="0"/>
        <w:jc w:val="left"/>
        <w:rPr>
          <w:rFonts w:ascii="黑体" w:hAnsi="黑体" w:eastAsia="黑体"/>
          <w:color w:val="000000"/>
          <w:kern w:val="0"/>
          <w:sz w:val="28"/>
          <w:szCs w:val="28"/>
        </w:rPr>
      </w:pPr>
      <w:r>
        <w:rPr>
          <w:rFonts w:hint="eastAsia" w:ascii="黑体" w:hAnsi="黑体" w:eastAsia="黑体" w:cs="黑体"/>
          <w:color w:val="000000"/>
          <w:kern w:val="0"/>
          <w:sz w:val="28"/>
          <w:szCs w:val="28"/>
        </w:rPr>
        <w:t>第四部分</w:t>
      </w:r>
      <w:r>
        <w:rPr>
          <w:rFonts w:ascii="黑体" w:hAnsi="黑体" w:eastAsia="黑体" w:cs="黑体"/>
          <w:color w:val="000000"/>
          <w:kern w:val="0"/>
          <w:sz w:val="28"/>
          <w:szCs w:val="28"/>
        </w:rPr>
        <w:t xml:space="preserve">  </w:t>
      </w:r>
      <w:r>
        <w:rPr>
          <w:rFonts w:hint="eastAsia" w:ascii="黑体" w:hAnsi="黑体" w:eastAsia="黑体" w:cs="黑体"/>
          <w:color w:val="000000"/>
          <w:kern w:val="0"/>
          <w:sz w:val="28"/>
          <w:szCs w:val="28"/>
        </w:rPr>
        <w:t>名词解释</w:t>
      </w:r>
    </w:p>
    <w:p>
      <w:pPr>
        <w:spacing w:line="500" w:lineRule="exact"/>
        <w:ind w:firstLine="0" w:firstLineChars="0"/>
        <w:jc w:val="left"/>
        <w:rPr>
          <w:rFonts w:ascii="黑体" w:hAnsi="黑体" w:eastAsia="黑体"/>
          <w:color w:val="000000"/>
          <w:kern w:val="0"/>
          <w:sz w:val="28"/>
          <w:szCs w:val="28"/>
        </w:rPr>
      </w:pPr>
      <w:r>
        <w:rPr>
          <w:rFonts w:hint="eastAsia" w:ascii="黑体" w:hAnsi="黑体" w:eastAsia="黑体" w:cs="黑体"/>
          <w:color w:val="000000"/>
          <w:kern w:val="0"/>
          <w:sz w:val="28"/>
          <w:szCs w:val="28"/>
        </w:rPr>
        <w:t>第五部分</w:t>
      </w:r>
      <w:r>
        <w:rPr>
          <w:rFonts w:ascii="黑体" w:hAnsi="黑体" w:eastAsia="黑体" w:cs="黑体"/>
          <w:color w:val="000000"/>
          <w:kern w:val="0"/>
          <w:sz w:val="28"/>
          <w:szCs w:val="28"/>
        </w:rPr>
        <w:t xml:space="preserve">  </w:t>
      </w:r>
      <w:r>
        <w:rPr>
          <w:rFonts w:hint="eastAsia" w:ascii="黑体" w:hAnsi="黑体" w:eastAsia="黑体" w:cs="黑体"/>
          <w:color w:val="000000"/>
          <w:kern w:val="0"/>
          <w:sz w:val="28"/>
          <w:szCs w:val="28"/>
        </w:rPr>
        <w:t>附件</w:t>
      </w:r>
    </w:p>
    <w:p>
      <w:pPr>
        <w:spacing w:line="240" w:lineRule="auto"/>
        <w:ind w:firstLine="0" w:firstLineChars="0"/>
        <w:jc w:val="center"/>
        <w:rPr>
          <w:rFonts w:ascii="Calibri" w:hAnsi="Calibri" w:eastAsia="宋体"/>
          <w:sz w:val="72"/>
          <w:szCs w:val="72"/>
        </w:rPr>
      </w:pPr>
    </w:p>
    <w:p>
      <w:pPr>
        <w:spacing w:line="240" w:lineRule="auto"/>
        <w:ind w:firstLine="0" w:firstLineChars="0"/>
        <w:jc w:val="center"/>
        <w:rPr>
          <w:rFonts w:ascii="Calibri" w:hAnsi="Calibri" w:eastAsia="宋体"/>
          <w:sz w:val="72"/>
          <w:szCs w:val="72"/>
        </w:rPr>
      </w:pPr>
    </w:p>
    <w:p>
      <w:pPr>
        <w:spacing w:line="240" w:lineRule="auto"/>
        <w:ind w:firstLine="0" w:firstLineChars="0"/>
        <w:jc w:val="center"/>
        <w:rPr>
          <w:rFonts w:ascii="Calibri" w:hAnsi="Calibri" w:eastAsia="宋体"/>
          <w:sz w:val="72"/>
          <w:szCs w:val="72"/>
        </w:rPr>
      </w:pPr>
    </w:p>
    <w:p>
      <w:pPr>
        <w:spacing w:line="240" w:lineRule="auto"/>
        <w:ind w:firstLine="0" w:firstLineChars="0"/>
        <w:jc w:val="center"/>
        <w:rPr>
          <w:rFonts w:ascii="Calibri" w:hAnsi="Calibri" w:eastAsia="宋体"/>
          <w:sz w:val="72"/>
          <w:szCs w:val="72"/>
        </w:rPr>
      </w:pPr>
    </w:p>
    <w:p>
      <w:pPr>
        <w:pStyle w:val="56"/>
        <w:jc w:val="center"/>
        <w:rPr>
          <w:sz w:val="84"/>
          <w:szCs w:val="84"/>
        </w:rPr>
      </w:pPr>
      <w:r>
        <w:rPr>
          <w:rFonts w:hint="eastAsia"/>
          <w:sz w:val="84"/>
          <w:szCs w:val="84"/>
        </w:rPr>
        <w:t>第一部分</w:t>
      </w:r>
      <w:r>
        <w:rPr>
          <w:sz w:val="84"/>
          <w:szCs w:val="84"/>
        </w:rPr>
        <w:t xml:space="preserve"> </w:t>
      </w:r>
    </w:p>
    <w:p>
      <w:pPr>
        <w:pStyle w:val="56"/>
        <w:jc w:val="center"/>
        <w:rPr>
          <w:sz w:val="84"/>
          <w:szCs w:val="84"/>
        </w:rPr>
      </w:pPr>
    </w:p>
    <w:p>
      <w:pPr>
        <w:pStyle w:val="56"/>
        <w:jc w:val="center"/>
        <w:rPr>
          <w:rFonts w:cs="Times New Roman"/>
          <w:sz w:val="84"/>
          <w:szCs w:val="84"/>
        </w:rPr>
      </w:pPr>
      <w:r>
        <w:rPr>
          <w:rFonts w:hint="eastAsia"/>
          <w:sz w:val="84"/>
          <w:szCs w:val="84"/>
        </w:rPr>
        <w:t>鼎城区人民代表大会</w:t>
      </w:r>
    </w:p>
    <w:p>
      <w:pPr>
        <w:pStyle w:val="56"/>
        <w:jc w:val="center"/>
        <w:rPr>
          <w:rFonts w:cs="Times New Roman"/>
          <w:sz w:val="84"/>
          <w:szCs w:val="84"/>
        </w:rPr>
      </w:pPr>
      <w:r>
        <w:rPr>
          <w:rFonts w:hint="eastAsia"/>
          <w:sz w:val="84"/>
          <w:szCs w:val="84"/>
        </w:rPr>
        <w:t>常务委员会概况</w:t>
      </w:r>
    </w:p>
    <w:p>
      <w:pPr>
        <w:spacing w:line="240" w:lineRule="auto"/>
        <w:ind w:firstLine="0" w:firstLineChars="0"/>
        <w:jc w:val="center"/>
        <w:rPr>
          <w:rFonts w:ascii="Calibri" w:hAnsi="Calibri" w:eastAsia="宋体"/>
          <w:sz w:val="72"/>
          <w:szCs w:val="72"/>
        </w:rPr>
      </w:pPr>
    </w:p>
    <w:p>
      <w:pPr>
        <w:spacing w:line="240" w:lineRule="auto"/>
        <w:ind w:firstLine="0" w:firstLineChars="0"/>
        <w:jc w:val="center"/>
        <w:rPr>
          <w:rFonts w:ascii="Calibri" w:hAnsi="Calibri" w:eastAsia="宋体"/>
          <w:sz w:val="72"/>
          <w:szCs w:val="72"/>
        </w:rPr>
      </w:pPr>
    </w:p>
    <w:p>
      <w:pPr>
        <w:spacing w:line="240" w:lineRule="auto"/>
        <w:ind w:firstLine="0" w:firstLineChars="0"/>
        <w:jc w:val="center"/>
        <w:rPr>
          <w:rFonts w:ascii="Calibri" w:hAnsi="Calibri" w:eastAsia="宋体"/>
          <w:sz w:val="72"/>
          <w:szCs w:val="72"/>
        </w:rPr>
      </w:pPr>
    </w:p>
    <w:p>
      <w:pPr>
        <w:ind w:firstLine="640"/>
        <w:jc w:val="left"/>
        <w:rPr>
          <w:rFonts w:ascii="黑体" w:hAnsi="黑体" w:eastAsia="黑体"/>
        </w:rPr>
      </w:pPr>
      <w:r>
        <w:rPr>
          <w:rFonts w:hint="eastAsia" w:ascii="黑体" w:hAnsi="黑体" w:eastAsia="黑体" w:cs="黑体"/>
        </w:rPr>
        <w:t>一、部门职责</w:t>
      </w:r>
    </w:p>
    <w:p>
      <w:pPr>
        <w:ind w:firstLine="640"/>
        <w:rPr>
          <w:rFonts w:ascii="仿宋" w:hAnsi="仿宋" w:eastAsia="仿宋"/>
        </w:rPr>
      </w:pPr>
      <w:r>
        <w:rPr>
          <w:rFonts w:hint="eastAsia" w:ascii="仿宋" w:hAnsi="仿宋" w:eastAsia="仿宋" w:cs="仿宋"/>
        </w:rPr>
        <w:t>按照《中华人民共和国宪法》和《中华人民共和国各级人民代表大会和地方各级人民政府组织法》的规定，鼎城区人民代表大会行使下列职权：</w:t>
      </w:r>
    </w:p>
    <w:p>
      <w:pPr>
        <w:ind w:firstLine="640"/>
        <w:rPr>
          <w:rFonts w:ascii="仿宋" w:hAnsi="仿宋" w:eastAsia="仿宋"/>
        </w:rPr>
      </w:pPr>
      <w:r>
        <w:rPr>
          <w:rFonts w:hint="eastAsia" w:ascii="仿宋" w:hAnsi="仿宋" w:eastAsia="仿宋" w:cs="仿宋"/>
        </w:rPr>
        <w:t>（一）在本行政区域内，保证宪法、法律、行政法规和上级人民代表大会及其常务委员会决议的遵守和执行，保证国家计划和国家预算的执行；</w:t>
      </w:r>
    </w:p>
    <w:p>
      <w:pPr>
        <w:ind w:firstLine="640"/>
        <w:rPr>
          <w:rFonts w:ascii="仿宋" w:hAnsi="仿宋" w:eastAsia="仿宋"/>
        </w:rPr>
      </w:pPr>
      <w:r>
        <w:rPr>
          <w:rFonts w:hint="eastAsia" w:ascii="仿宋" w:hAnsi="仿宋" w:eastAsia="仿宋" w:cs="仿宋"/>
        </w:rPr>
        <w:t>（二）审查和批准本行政区域内的国民经济和社会发展计划、预算以及它们的执行情况的报告；</w:t>
      </w:r>
    </w:p>
    <w:p>
      <w:pPr>
        <w:ind w:firstLine="640"/>
        <w:rPr>
          <w:rFonts w:ascii="仿宋" w:hAnsi="仿宋" w:eastAsia="仿宋"/>
        </w:rPr>
      </w:pPr>
      <w:r>
        <w:rPr>
          <w:rFonts w:hint="eastAsia" w:ascii="仿宋" w:hAnsi="仿宋" w:eastAsia="仿宋" w:cs="仿宋"/>
        </w:rPr>
        <w:t>（三）讨论、决定本行政区域的政治、经济、教育、科学、文化、卫生、环境和资源保护、民政、民族等工作的重大事项；</w:t>
      </w:r>
    </w:p>
    <w:p>
      <w:pPr>
        <w:ind w:firstLine="640"/>
        <w:rPr>
          <w:rFonts w:ascii="仿宋" w:hAnsi="仿宋" w:eastAsia="仿宋"/>
        </w:rPr>
      </w:pPr>
      <w:r>
        <w:rPr>
          <w:rFonts w:hint="eastAsia" w:ascii="仿宋" w:hAnsi="仿宋" w:eastAsia="仿宋" w:cs="仿宋"/>
        </w:rPr>
        <w:t>（四）选举并有权罢免本级人民代表大会常务委员会的组成人员；</w:t>
      </w:r>
    </w:p>
    <w:p>
      <w:pPr>
        <w:ind w:firstLine="640"/>
        <w:rPr>
          <w:rFonts w:ascii="仿宋" w:hAnsi="仿宋" w:eastAsia="仿宋"/>
        </w:rPr>
      </w:pPr>
      <w:r>
        <w:rPr>
          <w:rFonts w:hint="eastAsia" w:ascii="仿宋" w:hAnsi="仿宋" w:eastAsia="仿宋" w:cs="仿宋"/>
        </w:rPr>
        <w:t>（五）选举并有权罢免本级人民政府的区长、副区长；罢免本级人民政府的其他组成人员；</w:t>
      </w:r>
    </w:p>
    <w:p>
      <w:pPr>
        <w:ind w:firstLine="640"/>
        <w:rPr>
          <w:rFonts w:ascii="仿宋" w:hAnsi="仿宋" w:eastAsia="仿宋"/>
        </w:rPr>
      </w:pPr>
      <w:r>
        <w:rPr>
          <w:rFonts w:hint="eastAsia" w:ascii="仿宋" w:hAnsi="仿宋" w:eastAsia="仿宋" w:cs="仿宋"/>
        </w:rPr>
        <w:t>（六）选举并有权罢免区监察委员会主任；</w:t>
      </w:r>
    </w:p>
    <w:p>
      <w:pPr>
        <w:ind w:firstLine="640"/>
        <w:rPr>
          <w:rFonts w:ascii="仿宋" w:hAnsi="仿宋" w:eastAsia="仿宋"/>
        </w:rPr>
      </w:pPr>
      <w:r>
        <w:rPr>
          <w:rFonts w:hint="eastAsia" w:ascii="仿宋" w:hAnsi="仿宋" w:eastAsia="仿宋" w:cs="仿宋"/>
        </w:rPr>
        <w:t>（七）选举并有权罢免区人民法院院长；</w:t>
      </w:r>
    </w:p>
    <w:p>
      <w:pPr>
        <w:ind w:firstLine="640"/>
        <w:rPr>
          <w:rFonts w:ascii="仿宋" w:hAnsi="仿宋" w:eastAsia="仿宋"/>
        </w:rPr>
      </w:pPr>
      <w:r>
        <w:rPr>
          <w:rFonts w:hint="eastAsia" w:ascii="仿宋" w:hAnsi="仿宋" w:eastAsia="仿宋" w:cs="仿宋"/>
        </w:rPr>
        <w:t>（八）选举并有权罢免区人民检察院检察长；选出或者罢免人民检察院检察长，须报经上一级人民检察院检察长提请该级人民代表大会常务委员会批准；</w:t>
      </w:r>
    </w:p>
    <w:p>
      <w:pPr>
        <w:ind w:firstLine="640"/>
        <w:rPr>
          <w:rFonts w:ascii="仿宋" w:hAnsi="仿宋" w:eastAsia="仿宋"/>
        </w:rPr>
      </w:pPr>
      <w:r>
        <w:rPr>
          <w:rFonts w:hint="eastAsia" w:ascii="仿宋" w:hAnsi="仿宋" w:eastAsia="仿宋" w:cs="仿宋"/>
        </w:rPr>
        <w:t>（九）选举并有权罢免上一级人民代表大会代表；</w:t>
      </w:r>
    </w:p>
    <w:p>
      <w:pPr>
        <w:ind w:firstLine="640"/>
        <w:rPr>
          <w:rFonts w:ascii="仿宋" w:hAnsi="仿宋" w:eastAsia="仿宋"/>
        </w:rPr>
      </w:pPr>
      <w:r>
        <w:rPr>
          <w:rFonts w:hint="eastAsia" w:ascii="仿宋" w:hAnsi="仿宋" w:eastAsia="仿宋" w:cs="仿宋"/>
        </w:rPr>
        <w:t>（十）听取和审查本级人民代表大会常务委员会的工作报告；</w:t>
      </w:r>
    </w:p>
    <w:p>
      <w:pPr>
        <w:ind w:firstLine="640"/>
        <w:rPr>
          <w:rFonts w:ascii="仿宋" w:hAnsi="仿宋" w:eastAsia="仿宋"/>
        </w:rPr>
      </w:pPr>
      <w:r>
        <w:rPr>
          <w:rFonts w:hint="eastAsia" w:ascii="仿宋" w:hAnsi="仿宋" w:eastAsia="仿宋" w:cs="仿宋"/>
        </w:rPr>
        <w:t>（十一）听取和审查本级人民政府和人民法院、人民检察院的工作报告；</w:t>
      </w:r>
    </w:p>
    <w:p>
      <w:pPr>
        <w:ind w:firstLine="640"/>
        <w:rPr>
          <w:rFonts w:ascii="仿宋" w:hAnsi="仿宋" w:eastAsia="仿宋"/>
        </w:rPr>
      </w:pPr>
      <w:r>
        <w:rPr>
          <w:rFonts w:hint="eastAsia" w:ascii="仿宋" w:hAnsi="仿宋" w:eastAsia="仿宋" w:cs="仿宋"/>
        </w:rPr>
        <w:t>（十二）改变或者撤销本级人民代表大会常务委员会的不适当的决议、决定；</w:t>
      </w:r>
    </w:p>
    <w:p>
      <w:pPr>
        <w:ind w:firstLine="640"/>
        <w:rPr>
          <w:rFonts w:ascii="仿宋" w:hAnsi="仿宋" w:eastAsia="仿宋"/>
        </w:rPr>
      </w:pPr>
      <w:r>
        <w:rPr>
          <w:rFonts w:hint="eastAsia" w:ascii="仿宋" w:hAnsi="仿宋" w:eastAsia="仿宋" w:cs="仿宋"/>
        </w:rPr>
        <w:t>（十三）撤销本级人民政府的不适当的决定和命令；</w:t>
      </w:r>
    </w:p>
    <w:p>
      <w:pPr>
        <w:ind w:firstLine="640"/>
        <w:rPr>
          <w:rFonts w:ascii="仿宋" w:hAnsi="仿宋" w:eastAsia="仿宋"/>
        </w:rPr>
      </w:pPr>
      <w:r>
        <w:rPr>
          <w:rFonts w:hint="eastAsia" w:ascii="仿宋" w:hAnsi="仿宋" w:eastAsia="仿宋" w:cs="仿宋"/>
        </w:rPr>
        <w:t>（十四）撤销乡镇人民代表大会作出的不适当的决议、决定；</w:t>
      </w:r>
    </w:p>
    <w:p>
      <w:pPr>
        <w:ind w:firstLine="640"/>
        <w:rPr>
          <w:rFonts w:ascii="仿宋" w:hAnsi="仿宋" w:eastAsia="仿宋"/>
        </w:rPr>
      </w:pPr>
      <w:r>
        <w:rPr>
          <w:rFonts w:hint="eastAsia" w:ascii="仿宋" w:hAnsi="仿宋" w:eastAsia="仿宋" w:cs="仿宋"/>
        </w:rPr>
        <w:t>（十五）保护社会主义全民所有的财产和劳动群众集体所有的财产，保护公民私人所有的合法财产，维护社会秩序，保障公民的人身权利、民主权利和其他权利；</w:t>
      </w:r>
    </w:p>
    <w:p>
      <w:pPr>
        <w:ind w:firstLine="640"/>
        <w:rPr>
          <w:rFonts w:ascii="仿宋" w:hAnsi="仿宋" w:eastAsia="仿宋"/>
        </w:rPr>
      </w:pPr>
      <w:r>
        <w:rPr>
          <w:rFonts w:hint="eastAsia" w:ascii="仿宋" w:hAnsi="仿宋" w:eastAsia="仿宋" w:cs="仿宋"/>
        </w:rPr>
        <w:t>（十六）保护各种经济组织的合法权益；</w:t>
      </w:r>
    </w:p>
    <w:p>
      <w:pPr>
        <w:ind w:firstLine="640"/>
        <w:rPr>
          <w:rFonts w:ascii="仿宋" w:hAnsi="仿宋" w:eastAsia="仿宋"/>
        </w:rPr>
      </w:pPr>
      <w:r>
        <w:rPr>
          <w:rFonts w:hint="eastAsia" w:ascii="仿宋" w:hAnsi="仿宋" w:eastAsia="仿宋" w:cs="仿宋"/>
        </w:rPr>
        <w:t>（十七）保障少数民族的权利；</w:t>
      </w:r>
    </w:p>
    <w:p>
      <w:pPr>
        <w:spacing w:line="240" w:lineRule="auto"/>
        <w:ind w:firstLine="640"/>
        <w:jc w:val="left"/>
        <w:rPr>
          <w:rFonts w:ascii="仿宋" w:hAnsi="仿宋" w:eastAsia="仿宋"/>
        </w:rPr>
      </w:pPr>
      <w:r>
        <w:rPr>
          <w:rFonts w:hint="eastAsia" w:ascii="仿宋" w:hAnsi="仿宋" w:eastAsia="仿宋" w:cs="仿宋"/>
        </w:rPr>
        <w:t>（十八）保障宪法和法律赋予妇女的男女平等、同工同酬和婚姻自由等各项权利。</w:t>
      </w:r>
    </w:p>
    <w:p>
      <w:pPr>
        <w:spacing w:line="240" w:lineRule="auto"/>
        <w:ind w:firstLine="640"/>
        <w:jc w:val="left"/>
        <w:rPr>
          <w:rFonts w:ascii="黑体" w:hAnsi="黑体" w:eastAsia="黑体"/>
          <w:kern w:val="0"/>
        </w:rPr>
      </w:pPr>
      <w:r>
        <w:rPr>
          <w:rFonts w:hint="eastAsia" w:ascii="黑体" w:hAnsi="黑体" w:eastAsia="黑体" w:cs="黑体"/>
          <w:kern w:val="0"/>
        </w:rPr>
        <w:t>二、机构设置及决算单位构成</w:t>
      </w:r>
    </w:p>
    <w:p>
      <w:pPr>
        <w:ind w:firstLine="643"/>
        <w:rPr>
          <w:rFonts w:ascii="宋体" w:hAnsi="宋体" w:eastAsia="宋体"/>
          <w:kern w:val="0"/>
        </w:rPr>
      </w:pPr>
      <w:r>
        <w:rPr>
          <w:rFonts w:hint="eastAsia" w:ascii="仿宋" w:hAnsi="仿宋" w:eastAsia="仿宋" w:cs="仿宋"/>
          <w:b/>
          <w:bCs/>
        </w:rPr>
        <w:t>（一）内设机构设置。</w:t>
      </w:r>
      <w:r>
        <w:rPr>
          <w:rFonts w:hint="eastAsia" w:ascii="仿宋" w:hAnsi="仿宋" w:eastAsia="仿宋" w:cs="仿宋"/>
        </w:rPr>
        <w:t>鼎城区人民代表大会常务委员会是鼎城区人民代表大会的常设机构</w:t>
      </w:r>
      <w:r>
        <w:rPr>
          <w:rFonts w:ascii="仿宋" w:hAnsi="仿宋" w:eastAsia="仿宋" w:cs="仿宋"/>
        </w:rPr>
        <w:t>,</w:t>
      </w:r>
      <w:r>
        <w:rPr>
          <w:rFonts w:hint="eastAsia" w:ascii="仿宋" w:hAnsi="仿宋" w:eastAsia="仿宋" w:cs="仿宋"/>
        </w:rPr>
        <w:t>设正科级办事机构</w:t>
      </w:r>
      <w:r>
        <w:rPr>
          <w:rFonts w:ascii="仿宋" w:hAnsi="仿宋" w:eastAsia="仿宋" w:cs="仿宋"/>
        </w:rPr>
        <w:t>1</w:t>
      </w:r>
      <w:r>
        <w:rPr>
          <w:rFonts w:hint="eastAsia" w:ascii="仿宋" w:hAnsi="仿宋" w:eastAsia="仿宋" w:cs="仿宋"/>
        </w:rPr>
        <w:t>个：区人大常委会办公室</w:t>
      </w:r>
      <w:r>
        <w:rPr>
          <w:rFonts w:ascii="仿宋" w:hAnsi="仿宋" w:eastAsia="仿宋" w:cs="仿宋"/>
        </w:rPr>
        <w:t>(</w:t>
      </w:r>
      <w:r>
        <w:rPr>
          <w:rFonts w:hint="eastAsia" w:ascii="仿宋" w:hAnsi="仿宋" w:eastAsia="仿宋" w:cs="仿宋"/>
        </w:rPr>
        <w:t>加挂信访办公室牌子</w:t>
      </w:r>
      <w:r>
        <w:rPr>
          <w:rFonts w:ascii="仿宋" w:hAnsi="仿宋" w:eastAsia="仿宋" w:cs="仿宋"/>
        </w:rPr>
        <w:t>)</w:t>
      </w:r>
      <w:r>
        <w:rPr>
          <w:rFonts w:hint="eastAsia" w:ascii="仿宋" w:hAnsi="仿宋" w:eastAsia="仿宋" w:cs="仿宋"/>
        </w:rPr>
        <w:t>，设正科级工作机构</w:t>
      </w:r>
      <w:r>
        <w:rPr>
          <w:rFonts w:ascii="仿宋" w:hAnsi="仿宋" w:eastAsia="仿宋" w:cs="仿宋"/>
        </w:rPr>
        <w:t>1</w:t>
      </w:r>
      <w:r>
        <w:rPr>
          <w:rFonts w:hint="eastAsia" w:ascii="仿宋" w:hAnsi="仿宋" w:eastAsia="仿宋" w:cs="仿宋"/>
        </w:rPr>
        <w:t>个，选举任免联络工作委员会；设正科级区人民代表大会专门委员会</w:t>
      </w:r>
      <w:r>
        <w:rPr>
          <w:rFonts w:ascii="仿宋" w:hAnsi="仿宋" w:eastAsia="仿宋" w:cs="仿宋"/>
        </w:rPr>
        <w:t>7</w:t>
      </w:r>
      <w:r>
        <w:rPr>
          <w:rFonts w:hint="eastAsia" w:ascii="仿宋" w:hAnsi="仿宋" w:eastAsia="仿宋" w:cs="仿宋"/>
        </w:rPr>
        <w:t>个：监察和司法委员会</w:t>
      </w:r>
      <w:r>
        <w:rPr>
          <w:rFonts w:ascii="仿宋" w:hAnsi="仿宋" w:eastAsia="仿宋" w:cs="仿宋"/>
        </w:rPr>
        <w:t>(</w:t>
      </w:r>
      <w:r>
        <w:rPr>
          <w:rFonts w:hint="eastAsia" w:ascii="仿宋" w:hAnsi="仿宋" w:eastAsia="仿宋" w:cs="仿宋"/>
        </w:rPr>
        <w:t>法制委员会与其合署办公</w:t>
      </w:r>
      <w:r>
        <w:rPr>
          <w:rFonts w:ascii="仿宋" w:hAnsi="仿宋" w:eastAsia="仿宋" w:cs="仿宋"/>
        </w:rPr>
        <w:t>)</w:t>
      </w:r>
      <w:r>
        <w:rPr>
          <w:rFonts w:hint="eastAsia" w:ascii="仿宋" w:hAnsi="仿宋" w:eastAsia="仿宋" w:cs="仿宋"/>
        </w:rPr>
        <w:t>、财政经济委员会</w:t>
      </w:r>
      <w:r>
        <w:rPr>
          <w:rFonts w:ascii="仿宋" w:hAnsi="仿宋" w:eastAsia="仿宋" w:cs="仿宋"/>
        </w:rPr>
        <w:t>(</w:t>
      </w:r>
      <w:r>
        <w:rPr>
          <w:rFonts w:hint="eastAsia" w:ascii="仿宋" w:hAnsi="仿宋" w:eastAsia="仿宋" w:cs="仿宋"/>
        </w:rPr>
        <w:t>人大常委会预算工作委员会与其合署办公</w:t>
      </w:r>
      <w:r>
        <w:rPr>
          <w:rFonts w:ascii="仿宋" w:hAnsi="仿宋" w:eastAsia="仿宋" w:cs="仿宋"/>
        </w:rPr>
        <w:t>)</w:t>
      </w:r>
      <w:r>
        <w:rPr>
          <w:rFonts w:hint="eastAsia" w:ascii="仿宋" w:hAnsi="仿宋" w:eastAsia="仿宋" w:cs="仿宋"/>
        </w:rPr>
        <w:t>、农业与农村委员会、教育科学文化卫生委员会、环境与资源保护委员会、民族华侨外事委员会、社会建设委员会；设副科级公益类事业单位</w:t>
      </w:r>
      <w:r>
        <w:rPr>
          <w:rFonts w:ascii="仿宋" w:hAnsi="仿宋" w:eastAsia="仿宋" w:cs="仿宋"/>
        </w:rPr>
        <w:t>1</w:t>
      </w:r>
      <w:r>
        <w:rPr>
          <w:rFonts w:hint="eastAsia" w:ascii="仿宋" w:hAnsi="仿宋" w:eastAsia="仿宋" w:cs="仿宋"/>
        </w:rPr>
        <w:t>个：区人大财政经济委员会管理的区人大预算联网监督事务中心；设正股级公益类事业单位</w:t>
      </w:r>
      <w:r>
        <w:rPr>
          <w:rFonts w:ascii="仿宋" w:hAnsi="仿宋" w:eastAsia="仿宋" w:cs="仿宋"/>
        </w:rPr>
        <w:t>1</w:t>
      </w:r>
      <w:r>
        <w:rPr>
          <w:rFonts w:hint="eastAsia" w:ascii="仿宋" w:hAnsi="仿宋" w:eastAsia="仿宋" w:cs="仿宋"/>
        </w:rPr>
        <w:t>个：区人大常委会办公室管理的区人大新闻中心。</w:t>
      </w:r>
    </w:p>
    <w:p>
      <w:pPr>
        <w:widowControl/>
        <w:ind w:firstLine="643"/>
        <w:rPr>
          <w:rFonts w:ascii="仿宋" w:hAnsi="仿宋" w:eastAsia="仿宋"/>
          <w:kern w:val="0"/>
        </w:rPr>
      </w:pPr>
      <w:r>
        <w:rPr>
          <w:rFonts w:hint="eastAsia" w:ascii="仿宋" w:hAnsi="仿宋" w:eastAsia="仿宋" w:cs="仿宋"/>
          <w:b/>
          <w:bCs/>
          <w:kern w:val="0"/>
        </w:rPr>
        <w:t>（二）决算单位构成。</w:t>
      </w:r>
      <w:r>
        <w:rPr>
          <w:rFonts w:hint="eastAsia" w:ascii="仿宋" w:hAnsi="仿宋" w:eastAsia="仿宋" w:cs="仿宋"/>
          <w:kern w:val="0"/>
        </w:rPr>
        <w:t>鼎城区人大常委会</w:t>
      </w:r>
      <w:r>
        <w:rPr>
          <w:rFonts w:ascii="仿宋" w:hAnsi="仿宋" w:eastAsia="仿宋" w:cs="仿宋"/>
          <w:kern w:val="0"/>
        </w:rPr>
        <w:t>2019</w:t>
      </w:r>
      <w:r>
        <w:rPr>
          <w:rFonts w:hint="eastAsia" w:ascii="仿宋" w:hAnsi="仿宋" w:eastAsia="仿宋" w:cs="仿宋"/>
          <w:kern w:val="0"/>
        </w:rPr>
        <w:t>年部门决算汇总公开单位构成包括：鼎城区人大常委会机关本级。</w:t>
      </w:r>
    </w:p>
    <w:p>
      <w:pPr>
        <w:widowControl/>
        <w:ind w:firstLine="0" w:firstLineChars="0"/>
        <w:rPr>
          <w:rFonts w:ascii="宋体" w:hAnsi="宋体" w:eastAsia="宋体"/>
          <w:kern w:val="0"/>
        </w:rPr>
      </w:pPr>
    </w:p>
    <w:p>
      <w:pPr>
        <w:spacing w:line="240" w:lineRule="auto"/>
        <w:ind w:firstLine="0" w:firstLineChars="0"/>
        <w:jc w:val="left"/>
        <w:rPr>
          <w:rFonts w:ascii="仿宋_GB2312" w:hAnsi="宋体"/>
          <w:sz w:val="28"/>
          <w:szCs w:val="28"/>
        </w:rPr>
      </w:pPr>
    </w:p>
    <w:p>
      <w:pPr>
        <w:spacing w:line="240" w:lineRule="auto"/>
        <w:ind w:firstLine="0" w:firstLineChars="0"/>
        <w:jc w:val="center"/>
        <w:rPr>
          <w:rFonts w:ascii="黑体" w:hAnsi="黑体" w:eastAsia="黑体"/>
          <w:sz w:val="28"/>
          <w:szCs w:val="28"/>
        </w:rPr>
      </w:pPr>
    </w:p>
    <w:p>
      <w:pPr>
        <w:spacing w:line="240" w:lineRule="auto"/>
        <w:ind w:firstLine="0" w:firstLineChars="0"/>
        <w:jc w:val="center"/>
        <w:rPr>
          <w:rFonts w:ascii="黑体" w:hAnsi="黑体" w:eastAsia="黑体"/>
          <w:sz w:val="28"/>
          <w:szCs w:val="28"/>
        </w:rPr>
      </w:pPr>
    </w:p>
    <w:p>
      <w:pPr>
        <w:spacing w:line="240" w:lineRule="auto"/>
        <w:ind w:firstLine="0" w:firstLineChars="0"/>
        <w:jc w:val="center"/>
        <w:rPr>
          <w:rFonts w:ascii="黑体" w:hAnsi="黑体" w:eastAsia="黑体"/>
          <w:sz w:val="28"/>
          <w:szCs w:val="28"/>
        </w:rPr>
      </w:pPr>
    </w:p>
    <w:p>
      <w:pPr>
        <w:spacing w:line="240" w:lineRule="auto"/>
        <w:ind w:firstLine="0" w:firstLineChars="0"/>
        <w:jc w:val="center"/>
        <w:rPr>
          <w:rFonts w:ascii="黑体" w:hAnsi="黑体" w:eastAsia="黑体"/>
          <w:sz w:val="28"/>
          <w:szCs w:val="28"/>
        </w:rPr>
      </w:pPr>
    </w:p>
    <w:p>
      <w:pPr>
        <w:spacing w:line="240" w:lineRule="auto"/>
        <w:ind w:firstLine="0" w:firstLineChars="0"/>
        <w:jc w:val="center"/>
        <w:rPr>
          <w:rFonts w:ascii="黑体" w:hAnsi="黑体" w:eastAsia="黑体"/>
          <w:sz w:val="28"/>
          <w:szCs w:val="28"/>
        </w:rPr>
      </w:pPr>
    </w:p>
    <w:p>
      <w:pPr>
        <w:spacing w:line="240" w:lineRule="auto"/>
        <w:ind w:firstLine="0" w:firstLineChars="0"/>
        <w:jc w:val="center"/>
        <w:rPr>
          <w:rFonts w:ascii="黑体" w:hAnsi="黑体" w:eastAsia="黑体"/>
          <w:sz w:val="28"/>
          <w:szCs w:val="28"/>
        </w:rPr>
      </w:pPr>
    </w:p>
    <w:p>
      <w:pPr>
        <w:spacing w:line="240" w:lineRule="auto"/>
        <w:ind w:firstLine="0" w:firstLineChars="0"/>
        <w:jc w:val="center"/>
        <w:rPr>
          <w:rFonts w:ascii="黑体" w:hAnsi="黑体" w:eastAsia="黑体"/>
          <w:sz w:val="28"/>
          <w:szCs w:val="28"/>
        </w:rPr>
      </w:pPr>
    </w:p>
    <w:p>
      <w:pPr>
        <w:spacing w:line="240" w:lineRule="auto"/>
        <w:ind w:firstLine="0" w:firstLineChars="0"/>
        <w:jc w:val="center"/>
        <w:rPr>
          <w:rFonts w:ascii="黑体" w:hAnsi="黑体" w:eastAsia="黑体"/>
          <w:sz w:val="28"/>
          <w:szCs w:val="28"/>
        </w:rPr>
      </w:pPr>
    </w:p>
    <w:p>
      <w:pPr>
        <w:spacing w:line="240" w:lineRule="auto"/>
        <w:ind w:firstLine="0" w:firstLineChars="0"/>
        <w:jc w:val="center"/>
        <w:rPr>
          <w:rFonts w:ascii="黑体" w:hAnsi="黑体" w:eastAsia="黑体"/>
          <w:sz w:val="28"/>
          <w:szCs w:val="28"/>
        </w:rPr>
      </w:pPr>
    </w:p>
    <w:p>
      <w:pPr>
        <w:spacing w:line="240" w:lineRule="auto"/>
        <w:ind w:firstLine="0" w:firstLineChars="0"/>
        <w:jc w:val="center"/>
        <w:rPr>
          <w:rFonts w:ascii="黑体" w:hAnsi="黑体" w:eastAsia="黑体"/>
          <w:sz w:val="28"/>
          <w:szCs w:val="28"/>
        </w:rPr>
      </w:pPr>
    </w:p>
    <w:p>
      <w:pPr>
        <w:spacing w:line="240" w:lineRule="auto"/>
        <w:ind w:firstLine="0" w:firstLineChars="0"/>
        <w:jc w:val="center"/>
        <w:rPr>
          <w:rFonts w:ascii="黑体" w:hAnsi="黑体" w:eastAsia="黑体"/>
          <w:sz w:val="28"/>
          <w:szCs w:val="28"/>
        </w:rPr>
      </w:pPr>
    </w:p>
    <w:p>
      <w:pPr>
        <w:spacing w:line="240" w:lineRule="auto"/>
        <w:ind w:firstLine="0" w:firstLineChars="0"/>
        <w:jc w:val="center"/>
        <w:rPr>
          <w:rFonts w:ascii="黑体" w:hAnsi="黑体" w:eastAsia="黑体"/>
          <w:sz w:val="28"/>
          <w:szCs w:val="28"/>
        </w:rPr>
      </w:pPr>
    </w:p>
    <w:p>
      <w:pPr>
        <w:spacing w:line="240" w:lineRule="auto"/>
        <w:ind w:firstLine="0" w:firstLineChars="0"/>
        <w:jc w:val="center"/>
        <w:rPr>
          <w:rFonts w:ascii="Calibri" w:hAnsi="Calibri" w:eastAsia="宋体"/>
          <w:sz w:val="72"/>
          <w:szCs w:val="72"/>
        </w:rPr>
      </w:pPr>
    </w:p>
    <w:p>
      <w:pPr>
        <w:spacing w:line="240" w:lineRule="auto"/>
        <w:ind w:firstLine="0" w:firstLineChars="0"/>
        <w:jc w:val="center"/>
        <w:rPr>
          <w:rFonts w:ascii="Calibri" w:hAnsi="Calibri" w:eastAsia="宋体"/>
          <w:sz w:val="72"/>
          <w:szCs w:val="72"/>
        </w:rPr>
      </w:pPr>
    </w:p>
    <w:p>
      <w:pPr>
        <w:spacing w:line="240" w:lineRule="auto"/>
        <w:ind w:firstLine="0" w:firstLineChars="0"/>
        <w:jc w:val="center"/>
        <w:rPr>
          <w:rFonts w:ascii="Calibri" w:hAnsi="Calibri" w:eastAsia="宋体"/>
          <w:sz w:val="72"/>
          <w:szCs w:val="72"/>
        </w:rPr>
      </w:pPr>
    </w:p>
    <w:p>
      <w:pPr>
        <w:spacing w:line="240" w:lineRule="auto"/>
        <w:ind w:firstLine="0" w:firstLineChars="0"/>
        <w:jc w:val="center"/>
        <w:rPr>
          <w:rFonts w:ascii="Calibri" w:hAnsi="Calibri" w:eastAsia="宋体"/>
          <w:sz w:val="72"/>
          <w:szCs w:val="72"/>
        </w:rPr>
      </w:pPr>
    </w:p>
    <w:p>
      <w:pPr>
        <w:spacing w:line="240" w:lineRule="auto"/>
        <w:ind w:firstLine="0" w:firstLineChars="0"/>
        <w:jc w:val="center"/>
        <w:rPr>
          <w:rFonts w:ascii="黑体" w:hAnsi="黑体" w:eastAsia="黑体"/>
          <w:sz w:val="84"/>
          <w:szCs w:val="84"/>
        </w:rPr>
      </w:pPr>
    </w:p>
    <w:p>
      <w:pPr>
        <w:spacing w:line="240" w:lineRule="auto"/>
        <w:ind w:firstLine="0" w:firstLineChars="0"/>
        <w:jc w:val="center"/>
        <w:rPr>
          <w:rFonts w:ascii="黑体" w:hAnsi="黑体" w:eastAsia="黑体"/>
          <w:sz w:val="84"/>
          <w:szCs w:val="84"/>
        </w:rPr>
      </w:pPr>
      <w:r>
        <w:rPr>
          <w:rFonts w:hint="eastAsia" w:ascii="黑体" w:hAnsi="黑体" w:eastAsia="黑体" w:cs="黑体"/>
          <w:sz w:val="84"/>
          <w:szCs w:val="84"/>
        </w:rPr>
        <w:t>第二部分</w:t>
      </w:r>
    </w:p>
    <w:p>
      <w:pPr>
        <w:spacing w:line="240" w:lineRule="auto"/>
        <w:ind w:firstLine="0" w:firstLineChars="0"/>
        <w:jc w:val="center"/>
        <w:rPr>
          <w:rFonts w:ascii="黑体" w:hAnsi="黑体" w:eastAsia="黑体"/>
          <w:sz w:val="84"/>
          <w:szCs w:val="84"/>
        </w:rPr>
      </w:pPr>
    </w:p>
    <w:p>
      <w:pPr>
        <w:spacing w:line="240" w:lineRule="auto"/>
        <w:ind w:firstLine="0" w:firstLineChars="0"/>
        <w:jc w:val="center"/>
        <w:rPr>
          <w:rFonts w:ascii="黑体" w:hAnsi="黑体" w:eastAsia="黑体"/>
          <w:sz w:val="84"/>
          <w:szCs w:val="84"/>
        </w:rPr>
      </w:pPr>
      <w:r>
        <w:rPr>
          <w:rFonts w:hint="eastAsia" w:ascii="黑体" w:hAnsi="黑体" w:eastAsia="黑体" w:cs="黑体"/>
          <w:sz w:val="84"/>
          <w:szCs w:val="84"/>
        </w:rPr>
        <w:t>部门决算表</w:t>
      </w:r>
    </w:p>
    <w:p>
      <w:pPr>
        <w:spacing w:line="240" w:lineRule="auto"/>
        <w:ind w:firstLine="0" w:firstLineChars="0"/>
        <w:jc w:val="center"/>
        <w:rPr>
          <w:rFonts w:ascii="Calibri" w:hAnsi="Calibri" w:eastAsia="宋体"/>
          <w:sz w:val="72"/>
          <w:szCs w:val="72"/>
        </w:rPr>
      </w:pPr>
    </w:p>
    <w:p>
      <w:pPr>
        <w:spacing w:line="240" w:lineRule="auto"/>
        <w:ind w:firstLine="0" w:firstLineChars="0"/>
        <w:jc w:val="center"/>
        <w:rPr>
          <w:rFonts w:ascii="Calibri" w:hAnsi="Calibri" w:eastAsia="宋体"/>
          <w:sz w:val="72"/>
          <w:szCs w:val="72"/>
        </w:rPr>
      </w:pPr>
    </w:p>
    <w:p>
      <w:pPr>
        <w:spacing w:line="240" w:lineRule="auto"/>
        <w:ind w:firstLine="0" w:firstLineChars="0"/>
        <w:jc w:val="center"/>
        <w:rPr>
          <w:rFonts w:ascii="Calibri" w:hAnsi="Calibri" w:eastAsia="宋体"/>
          <w:sz w:val="72"/>
          <w:szCs w:val="72"/>
        </w:rPr>
      </w:pPr>
    </w:p>
    <w:p>
      <w:pPr>
        <w:spacing w:line="240" w:lineRule="auto"/>
        <w:ind w:firstLine="0" w:firstLineChars="0"/>
        <w:jc w:val="left"/>
        <w:rPr>
          <w:rFonts w:ascii="Calibri" w:hAnsi="Calibri" w:eastAsia="宋体"/>
        </w:rPr>
      </w:pPr>
    </w:p>
    <w:p>
      <w:pPr>
        <w:ind w:firstLine="640"/>
        <w:jc w:val="left"/>
        <w:rPr>
          <w:rFonts w:ascii="宋体" w:eastAsia="宋体"/>
        </w:rPr>
        <w:sectPr>
          <w:pgSz w:w="11906" w:h="16838"/>
          <w:pgMar w:top="1701" w:right="1701" w:bottom="1701" w:left="1701" w:header="851" w:footer="992" w:gutter="0"/>
          <w:cols w:space="425" w:num="1"/>
          <w:docGrid w:type="lines" w:linePitch="312" w:charSpace="0"/>
        </w:sectPr>
      </w:pPr>
    </w:p>
    <w:p>
      <w:pPr>
        <w:spacing w:line="240" w:lineRule="auto"/>
        <w:ind w:firstLine="0" w:firstLineChars="0"/>
        <w:jc w:val="center"/>
        <w:rPr>
          <w:rFonts w:eastAsia="方正小标宋_GBK"/>
          <w:color w:val="000000"/>
          <w:kern w:val="0"/>
          <w:sz w:val="44"/>
          <w:szCs w:val="44"/>
        </w:rPr>
      </w:pPr>
    </w:p>
    <w:p>
      <w:pPr>
        <w:spacing w:line="240" w:lineRule="auto"/>
        <w:ind w:firstLine="0" w:firstLineChars="0"/>
        <w:jc w:val="center"/>
        <w:rPr>
          <w:rFonts w:eastAsia="方正小标宋_GBK"/>
          <w:color w:val="000000"/>
          <w:kern w:val="0"/>
          <w:sz w:val="44"/>
          <w:szCs w:val="44"/>
        </w:rPr>
      </w:pPr>
      <w:r>
        <w:rPr>
          <w:rFonts w:hint="eastAsia" w:eastAsia="方正小标宋_GBK" w:cs="方正小标宋_GBK"/>
          <w:color w:val="000000"/>
          <w:kern w:val="0"/>
          <w:sz w:val="44"/>
          <w:szCs w:val="44"/>
        </w:rPr>
        <w:t>收入支出决算总表</w:t>
      </w:r>
    </w:p>
    <w:p>
      <w:pPr>
        <w:widowControl/>
        <w:spacing w:line="320" w:lineRule="exact"/>
        <w:ind w:right="198" w:firstLine="630" w:firstLineChars="300"/>
        <w:rPr>
          <w:rFonts w:ascii="仿宋" w:hAnsi="仿宋" w:eastAsia="仿宋"/>
          <w:color w:val="000000"/>
          <w:kern w:val="0"/>
          <w:sz w:val="21"/>
          <w:szCs w:val="21"/>
        </w:rPr>
      </w:pPr>
      <w:r>
        <w:rPr>
          <w:rFonts w:hint="eastAsia" w:ascii="仿宋" w:hAnsi="仿宋" w:eastAsia="仿宋" w:cs="仿宋"/>
          <w:color w:val="000000"/>
          <w:kern w:val="0"/>
          <w:sz w:val="21"/>
          <w:szCs w:val="21"/>
        </w:rPr>
        <w:t>部门：鼎城区人民代表大会常务委员会办公室</w:t>
      </w:r>
      <w:r>
        <w:rPr>
          <w:rFonts w:ascii="仿宋" w:hAnsi="仿宋" w:eastAsia="仿宋" w:cs="仿宋"/>
          <w:color w:val="000000"/>
          <w:kern w:val="0"/>
          <w:sz w:val="21"/>
          <w:szCs w:val="21"/>
        </w:rPr>
        <w:t xml:space="preserve">                                                                                   </w:t>
      </w:r>
      <w:r>
        <w:rPr>
          <w:rFonts w:hint="eastAsia" w:ascii="仿宋" w:hAnsi="仿宋" w:eastAsia="仿宋" w:cs="仿宋"/>
          <w:color w:val="000000"/>
          <w:kern w:val="0"/>
          <w:sz w:val="21"/>
          <w:szCs w:val="21"/>
        </w:rPr>
        <w:t>公开</w:t>
      </w:r>
      <w:r>
        <w:rPr>
          <w:rFonts w:ascii="仿宋" w:hAnsi="仿宋" w:eastAsia="仿宋" w:cs="仿宋"/>
          <w:color w:val="000000"/>
          <w:kern w:val="0"/>
          <w:sz w:val="21"/>
          <w:szCs w:val="21"/>
        </w:rPr>
        <w:t>01</w:t>
      </w:r>
      <w:r>
        <w:rPr>
          <w:rFonts w:hint="eastAsia" w:ascii="仿宋" w:hAnsi="仿宋" w:eastAsia="仿宋" w:cs="仿宋"/>
          <w:color w:val="000000"/>
          <w:kern w:val="0"/>
          <w:sz w:val="21"/>
          <w:szCs w:val="21"/>
        </w:rPr>
        <w:t>表</w:t>
      </w:r>
    </w:p>
    <w:p>
      <w:pPr>
        <w:widowControl/>
        <w:spacing w:line="320" w:lineRule="exact"/>
        <w:ind w:right="618" w:firstLine="0" w:firstLineChars="0"/>
        <w:jc w:val="center"/>
        <w:rPr>
          <w:rFonts w:ascii="仿宋" w:hAnsi="仿宋" w:eastAsia="仿宋"/>
          <w:color w:val="000000"/>
          <w:kern w:val="0"/>
          <w:sz w:val="21"/>
          <w:szCs w:val="21"/>
        </w:rPr>
      </w:pPr>
      <w:r>
        <w:rPr>
          <w:rFonts w:ascii="仿宋" w:hAnsi="仿宋" w:eastAsia="仿宋" w:cs="仿宋"/>
          <w:color w:val="000000"/>
          <w:kern w:val="0"/>
          <w:sz w:val="21"/>
          <w:szCs w:val="21"/>
        </w:rPr>
        <w:t xml:space="preserve">                                                                                                                               </w:t>
      </w:r>
      <w:r>
        <w:rPr>
          <w:rFonts w:hint="eastAsia" w:ascii="仿宋" w:hAnsi="仿宋" w:eastAsia="仿宋" w:cs="仿宋"/>
          <w:color w:val="000000"/>
          <w:kern w:val="0"/>
          <w:sz w:val="21"/>
          <w:szCs w:val="21"/>
        </w:rPr>
        <w:t>单位：万元</w:t>
      </w:r>
    </w:p>
    <w:tbl>
      <w:tblPr>
        <w:tblStyle w:val="20"/>
        <w:tblW w:w="14061" w:type="dxa"/>
        <w:jc w:val="center"/>
        <w:tblLayout w:type="autofit"/>
        <w:tblCellMar>
          <w:top w:w="0" w:type="dxa"/>
          <w:left w:w="108" w:type="dxa"/>
          <w:bottom w:w="0" w:type="dxa"/>
          <w:right w:w="108" w:type="dxa"/>
        </w:tblCellMar>
      </w:tblPr>
      <w:tblGrid>
        <w:gridCol w:w="4932"/>
        <w:gridCol w:w="702"/>
        <w:gridCol w:w="1224"/>
        <w:gridCol w:w="4820"/>
        <w:gridCol w:w="702"/>
        <w:gridCol w:w="1681"/>
      </w:tblGrid>
      <w:tr>
        <w:tblPrEx>
          <w:tblCellMar>
            <w:top w:w="0" w:type="dxa"/>
            <w:left w:w="108" w:type="dxa"/>
            <w:bottom w:w="0" w:type="dxa"/>
            <w:right w:w="108" w:type="dxa"/>
          </w:tblCellMar>
        </w:tblPrEx>
        <w:trPr>
          <w:cantSplit/>
          <w:trHeight w:val="454" w:hRule="exact"/>
          <w:jc w:val="center"/>
        </w:trPr>
        <w:tc>
          <w:tcPr>
            <w:tcW w:w="6858" w:type="dxa"/>
            <w:gridSpan w:val="3"/>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收入</w:t>
            </w:r>
          </w:p>
        </w:tc>
        <w:tc>
          <w:tcPr>
            <w:tcW w:w="7203" w:type="dxa"/>
            <w:gridSpan w:val="3"/>
            <w:tcBorders>
              <w:top w:val="single" w:color="auto" w:sz="4" w:space="0"/>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支出</w:t>
            </w:r>
          </w:p>
        </w:tc>
      </w:tr>
      <w:tr>
        <w:tblPrEx>
          <w:tblCellMar>
            <w:top w:w="0" w:type="dxa"/>
            <w:left w:w="108" w:type="dxa"/>
            <w:bottom w:w="0" w:type="dxa"/>
            <w:right w:w="108" w:type="dxa"/>
          </w:tblCellMar>
        </w:tblPrEx>
        <w:trPr>
          <w:cantSplit/>
          <w:trHeight w:val="454" w:hRule="exact"/>
          <w:jc w:val="center"/>
        </w:trPr>
        <w:tc>
          <w:tcPr>
            <w:tcW w:w="4932"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项</w:t>
            </w:r>
            <w:r>
              <w:rPr>
                <w:rFonts w:ascii="仿宋" w:hAnsi="仿宋" w:eastAsia="仿宋" w:cs="仿宋"/>
                <w:kern w:val="0"/>
                <w:sz w:val="21"/>
                <w:szCs w:val="21"/>
              </w:rPr>
              <w:t xml:space="preserve">    </w:t>
            </w:r>
            <w:r>
              <w:rPr>
                <w:rFonts w:hint="eastAsia" w:ascii="仿宋" w:hAnsi="仿宋" w:eastAsia="仿宋" w:cs="仿宋"/>
                <w:kern w:val="0"/>
                <w:sz w:val="21"/>
                <w:szCs w:val="21"/>
              </w:rPr>
              <w:t>目</w:t>
            </w:r>
          </w:p>
        </w:tc>
        <w:tc>
          <w:tcPr>
            <w:tcW w:w="702"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行次</w:t>
            </w:r>
          </w:p>
        </w:tc>
        <w:tc>
          <w:tcPr>
            <w:tcW w:w="1224"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决算数</w:t>
            </w:r>
          </w:p>
        </w:tc>
        <w:tc>
          <w:tcPr>
            <w:tcW w:w="482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项</w:t>
            </w:r>
            <w:r>
              <w:rPr>
                <w:rFonts w:ascii="仿宋" w:hAnsi="仿宋" w:eastAsia="仿宋" w:cs="仿宋"/>
                <w:kern w:val="0"/>
                <w:sz w:val="21"/>
                <w:szCs w:val="21"/>
              </w:rPr>
              <w:t xml:space="preserve">    </w:t>
            </w:r>
            <w:r>
              <w:rPr>
                <w:rFonts w:hint="eastAsia" w:ascii="仿宋" w:hAnsi="仿宋" w:eastAsia="仿宋" w:cs="仿宋"/>
                <w:kern w:val="0"/>
                <w:sz w:val="21"/>
                <w:szCs w:val="21"/>
              </w:rPr>
              <w:t>目</w:t>
            </w:r>
          </w:p>
        </w:tc>
        <w:tc>
          <w:tcPr>
            <w:tcW w:w="702"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行次</w:t>
            </w:r>
          </w:p>
        </w:tc>
        <w:tc>
          <w:tcPr>
            <w:tcW w:w="1681"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决算数</w:t>
            </w:r>
          </w:p>
        </w:tc>
      </w:tr>
      <w:tr>
        <w:tblPrEx>
          <w:tblCellMar>
            <w:top w:w="0" w:type="dxa"/>
            <w:left w:w="108" w:type="dxa"/>
            <w:bottom w:w="0" w:type="dxa"/>
            <w:right w:w="108" w:type="dxa"/>
          </w:tblCellMar>
        </w:tblPrEx>
        <w:trPr>
          <w:cantSplit/>
          <w:trHeight w:val="454" w:hRule="exact"/>
          <w:jc w:val="center"/>
        </w:trPr>
        <w:tc>
          <w:tcPr>
            <w:tcW w:w="4932"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栏</w:t>
            </w:r>
            <w:r>
              <w:rPr>
                <w:rFonts w:ascii="仿宋" w:hAnsi="仿宋" w:eastAsia="仿宋" w:cs="仿宋"/>
                <w:kern w:val="0"/>
                <w:sz w:val="21"/>
                <w:szCs w:val="21"/>
              </w:rPr>
              <w:t xml:space="preserve">    </w:t>
            </w:r>
            <w:r>
              <w:rPr>
                <w:rFonts w:hint="eastAsia" w:ascii="仿宋" w:hAnsi="仿宋" w:eastAsia="仿宋" w:cs="仿宋"/>
                <w:kern w:val="0"/>
                <w:sz w:val="21"/>
                <w:szCs w:val="21"/>
              </w:rPr>
              <w:t>次</w:t>
            </w:r>
          </w:p>
        </w:tc>
        <w:tc>
          <w:tcPr>
            <w:tcW w:w="702" w:type="dxa"/>
            <w:tcBorders>
              <w:top w:val="nil"/>
              <w:left w:val="nil"/>
              <w:bottom w:val="single" w:color="auto" w:sz="4" w:space="0"/>
              <w:right w:val="single" w:color="auto" w:sz="4" w:space="0"/>
            </w:tcBorders>
            <w:noWrap/>
            <w:vAlign w:val="center"/>
          </w:tcPr>
          <w:p>
            <w:pPr>
              <w:spacing w:line="240" w:lineRule="auto"/>
              <w:ind w:firstLine="0" w:firstLineChars="0"/>
              <w:jc w:val="center"/>
              <w:rPr>
                <w:rFonts w:ascii="仿宋" w:hAnsi="仿宋" w:eastAsia="仿宋"/>
                <w:kern w:val="0"/>
                <w:sz w:val="21"/>
                <w:szCs w:val="21"/>
              </w:rPr>
            </w:pPr>
          </w:p>
        </w:tc>
        <w:tc>
          <w:tcPr>
            <w:tcW w:w="1224"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1</w:t>
            </w:r>
          </w:p>
        </w:tc>
        <w:tc>
          <w:tcPr>
            <w:tcW w:w="482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栏</w:t>
            </w:r>
            <w:r>
              <w:rPr>
                <w:rFonts w:ascii="仿宋" w:hAnsi="仿宋" w:eastAsia="仿宋" w:cs="仿宋"/>
                <w:kern w:val="0"/>
                <w:sz w:val="21"/>
                <w:szCs w:val="21"/>
              </w:rPr>
              <w:t xml:space="preserve">    </w:t>
            </w:r>
            <w:r>
              <w:rPr>
                <w:rFonts w:hint="eastAsia" w:ascii="仿宋" w:hAnsi="仿宋" w:eastAsia="仿宋" w:cs="仿宋"/>
                <w:kern w:val="0"/>
                <w:sz w:val="21"/>
                <w:szCs w:val="21"/>
              </w:rPr>
              <w:t>次</w:t>
            </w:r>
          </w:p>
        </w:tc>
        <w:tc>
          <w:tcPr>
            <w:tcW w:w="702"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kern w:val="0"/>
                <w:sz w:val="21"/>
                <w:szCs w:val="21"/>
              </w:rPr>
            </w:pPr>
          </w:p>
        </w:tc>
        <w:tc>
          <w:tcPr>
            <w:tcW w:w="1681"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2</w:t>
            </w:r>
          </w:p>
        </w:tc>
      </w:tr>
      <w:tr>
        <w:tblPrEx>
          <w:tblCellMar>
            <w:top w:w="0" w:type="dxa"/>
            <w:left w:w="108" w:type="dxa"/>
            <w:bottom w:w="0" w:type="dxa"/>
            <w:right w:w="108" w:type="dxa"/>
          </w:tblCellMar>
        </w:tblPrEx>
        <w:trPr>
          <w:cantSplit/>
          <w:trHeight w:val="454" w:hRule="exact"/>
          <w:jc w:val="center"/>
        </w:trPr>
        <w:tc>
          <w:tcPr>
            <w:tcW w:w="4932"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一、一般公共预算财政拨款收入</w:t>
            </w:r>
          </w:p>
        </w:tc>
        <w:tc>
          <w:tcPr>
            <w:tcW w:w="702"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1</w:t>
            </w:r>
          </w:p>
        </w:tc>
        <w:tc>
          <w:tcPr>
            <w:tcW w:w="1224"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1348.1</w:t>
            </w:r>
          </w:p>
        </w:tc>
        <w:tc>
          <w:tcPr>
            <w:tcW w:w="482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一、一般公共服务支出</w:t>
            </w:r>
          </w:p>
        </w:tc>
        <w:tc>
          <w:tcPr>
            <w:tcW w:w="702"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14</w:t>
            </w:r>
          </w:p>
        </w:tc>
        <w:tc>
          <w:tcPr>
            <w:tcW w:w="1681"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1321.93</w:t>
            </w:r>
          </w:p>
        </w:tc>
      </w:tr>
      <w:tr>
        <w:tblPrEx>
          <w:tblCellMar>
            <w:top w:w="0" w:type="dxa"/>
            <w:left w:w="108" w:type="dxa"/>
            <w:bottom w:w="0" w:type="dxa"/>
            <w:right w:w="108" w:type="dxa"/>
          </w:tblCellMar>
        </w:tblPrEx>
        <w:trPr>
          <w:cantSplit/>
          <w:trHeight w:val="454" w:hRule="exact"/>
          <w:jc w:val="center"/>
        </w:trPr>
        <w:tc>
          <w:tcPr>
            <w:tcW w:w="4932"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二、政府性基金预算财政拨款收入</w:t>
            </w:r>
          </w:p>
        </w:tc>
        <w:tc>
          <w:tcPr>
            <w:tcW w:w="702"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2</w:t>
            </w:r>
          </w:p>
        </w:tc>
        <w:tc>
          <w:tcPr>
            <w:tcW w:w="1224"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kern w:val="0"/>
                <w:sz w:val="21"/>
                <w:szCs w:val="21"/>
              </w:rPr>
            </w:pPr>
          </w:p>
        </w:tc>
        <w:tc>
          <w:tcPr>
            <w:tcW w:w="482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二、外交支出</w:t>
            </w:r>
          </w:p>
        </w:tc>
        <w:tc>
          <w:tcPr>
            <w:tcW w:w="702"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15</w:t>
            </w:r>
          </w:p>
        </w:tc>
        <w:tc>
          <w:tcPr>
            <w:tcW w:w="1681"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kern w:val="0"/>
                <w:sz w:val="21"/>
                <w:szCs w:val="21"/>
              </w:rPr>
            </w:pPr>
          </w:p>
        </w:tc>
      </w:tr>
      <w:tr>
        <w:tblPrEx>
          <w:tblCellMar>
            <w:top w:w="0" w:type="dxa"/>
            <w:left w:w="108" w:type="dxa"/>
            <w:bottom w:w="0" w:type="dxa"/>
            <w:right w:w="108" w:type="dxa"/>
          </w:tblCellMar>
        </w:tblPrEx>
        <w:trPr>
          <w:cantSplit/>
          <w:trHeight w:val="454" w:hRule="exact"/>
          <w:jc w:val="center"/>
        </w:trPr>
        <w:tc>
          <w:tcPr>
            <w:tcW w:w="4932"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三、上级补助收入</w:t>
            </w:r>
          </w:p>
        </w:tc>
        <w:tc>
          <w:tcPr>
            <w:tcW w:w="702"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3</w:t>
            </w:r>
          </w:p>
        </w:tc>
        <w:tc>
          <w:tcPr>
            <w:tcW w:w="1224"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kern w:val="0"/>
                <w:sz w:val="21"/>
                <w:szCs w:val="21"/>
              </w:rPr>
            </w:pPr>
          </w:p>
        </w:tc>
        <w:tc>
          <w:tcPr>
            <w:tcW w:w="482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三、国防支出</w:t>
            </w:r>
          </w:p>
        </w:tc>
        <w:tc>
          <w:tcPr>
            <w:tcW w:w="702"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16</w:t>
            </w:r>
          </w:p>
        </w:tc>
        <w:tc>
          <w:tcPr>
            <w:tcW w:w="1681"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kern w:val="0"/>
                <w:sz w:val="21"/>
                <w:szCs w:val="21"/>
              </w:rPr>
            </w:pPr>
          </w:p>
        </w:tc>
      </w:tr>
      <w:tr>
        <w:tblPrEx>
          <w:tblCellMar>
            <w:top w:w="0" w:type="dxa"/>
            <w:left w:w="108" w:type="dxa"/>
            <w:bottom w:w="0" w:type="dxa"/>
            <w:right w:w="108" w:type="dxa"/>
          </w:tblCellMar>
        </w:tblPrEx>
        <w:trPr>
          <w:cantSplit/>
          <w:trHeight w:val="454" w:hRule="exact"/>
          <w:jc w:val="center"/>
        </w:trPr>
        <w:tc>
          <w:tcPr>
            <w:tcW w:w="4932"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四、事业收入</w:t>
            </w:r>
          </w:p>
        </w:tc>
        <w:tc>
          <w:tcPr>
            <w:tcW w:w="702"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4</w:t>
            </w:r>
          </w:p>
        </w:tc>
        <w:tc>
          <w:tcPr>
            <w:tcW w:w="1224"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kern w:val="0"/>
                <w:sz w:val="21"/>
                <w:szCs w:val="21"/>
              </w:rPr>
            </w:pPr>
          </w:p>
        </w:tc>
        <w:tc>
          <w:tcPr>
            <w:tcW w:w="482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四、公共安全支出</w:t>
            </w:r>
          </w:p>
        </w:tc>
        <w:tc>
          <w:tcPr>
            <w:tcW w:w="702"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17</w:t>
            </w:r>
          </w:p>
        </w:tc>
        <w:tc>
          <w:tcPr>
            <w:tcW w:w="1681"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kern w:val="0"/>
                <w:sz w:val="21"/>
                <w:szCs w:val="21"/>
              </w:rPr>
            </w:pPr>
          </w:p>
        </w:tc>
      </w:tr>
      <w:tr>
        <w:tblPrEx>
          <w:tblCellMar>
            <w:top w:w="0" w:type="dxa"/>
            <w:left w:w="108" w:type="dxa"/>
            <w:bottom w:w="0" w:type="dxa"/>
            <w:right w:w="108" w:type="dxa"/>
          </w:tblCellMar>
        </w:tblPrEx>
        <w:trPr>
          <w:cantSplit/>
          <w:trHeight w:val="454" w:hRule="exact"/>
          <w:jc w:val="center"/>
        </w:trPr>
        <w:tc>
          <w:tcPr>
            <w:tcW w:w="4932"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五、经营收入</w:t>
            </w:r>
          </w:p>
        </w:tc>
        <w:tc>
          <w:tcPr>
            <w:tcW w:w="702"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5</w:t>
            </w:r>
          </w:p>
        </w:tc>
        <w:tc>
          <w:tcPr>
            <w:tcW w:w="1224"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kern w:val="0"/>
                <w:sz w:val="21"/>
                <w:szCs w:val="21"/>
              </w:rPr>
            </w:pPr>
          </w:p>
        </w:tc>
        <w:tc>
          <w:tcPr>
            <w:tcW w:w="482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五、教育支出</w:t>
            </w:r>
          </w:p>
        </w:tc>
        <w:tc>
          <w:tcPr>
            <w:tcW w:w="702"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18</w:t>
            </w:r>
          </w:p>
        </w:tc>
        <w:tc>
          <w:tcPr>
            <w:tcW w:w="1681"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kern w:val="0"/>
                <w:sz w:val="21"/>
                <w:szCs w:val="21"/>
              </w:rPr>
            </w:pPr>
          </w:p>
        </w:tc>
      </w:tr>
      <w:tr>
        <w:tblPrEx>
          <w:tblCellMar>
            <w:top w:w="0" w:type="dxa"/>
            <w:left w:w="108" w:type="dxa"/>
            <w:bottom w:w="0" w:type="dxa"/>
            <w:right w:w="108" w:type="dxa"/>
          </w:tblCellMar>
        </w:tblPrEx>
        <w:trPr>
          <w:cantSplit/>
          <w:trHeight w:val="454" w:hRule="exact"/>
          <w:jc w:val="center"/>
        </w:trPr>
        <w:tc>
          <w:tcPr>
            <w:tcW w:w="4932"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六、附属单位上缴收入</w:t>
            </w:r>
          </w:p>
        </w:tc>
        <w:tc>
          <w:tcPr>
            <w:tcW w:w="702"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6</w:t>
            </w:r>
          </w:p>
        </w:tc>
        <w:tc>
          <w:tcPr>
            <w:tcW w:w="1224"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kern w:val="0"/>
                <w:sz w:val="21"/>
                <w:szCs w:val="21"/>
              </w:rPr>
            </w:pPr>
          </w:p>
        </w:tc>
        <w:tc>
          <w:tcPr>
            <w:tcW w:w="482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六、科学技术支出</w:t>
            </w:r>
          </w:p>
        </w:tc>
        <w:tc>
          <w:tcPr>
            <w:tcW w:w="702"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19</w:t>
            </w:r>
          </w:p>
        </w:tc>
        <w:tc>
          <w:tcPr>
            <w:tcW w:w="1681"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kern w:val="0"/>
                <w:sz w:val="21"/>
                <w:szCs w:val="21"/>
              </w:rPr>
            </w:pPr>
          </w:p>
        </w:tc>
      </w:tr>
      <w:tr>
        <w:tblPrEx>
          <w:tblCellMar>
            <w:top w:w="0" w:type="dxa"/>
            <w:left w:w="108" w:type="dxa"/>
            <w:bottom w:w="0" w:type="dxa"/>
            <w:right w:w="108" w:type="dxa"/>
          </w:tblCellMar>
        </w:tblPrEx>
        <w:trPr>
          <w:cantSplit/>
          <w:trHeight w:val="454" w:hRule="exact"/>
          <w:jc w:val="center"/>
        </w:trPr>
        <w:tc>
          <w:tcPr>
            <w:tcW w:w="4932"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七、其他收入</w:t>
            </w:r>
          </w:p>
        </w:tc>
        <w:tc>
          <w:tcPr>
            <w:tcW w:w="702"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7</w:t>
            </w:r>
          </w:p>
        </w:tc>
        <w:tc>
          <w:tcPr>
            <w:tcW w:w="1224"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14.18</w:t>
            </w:r>
          </w:p>
        </w:tc>
        <w:tc>
          <w:tcPr>
            <w:tcW w:w="482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七、</w:t>
            </w:r>
            <w:r>
              <w:rPr>
                <w:rFonts w:ascii="仿宋" w:hAnsi="仿宋" w:eastAsia="仿宋"/>
                <w:kern w:val="0"/>
                <w:sz w:val="21"/>
                <w:szCs w:val="21"/>
              </w:rPr>
              <w:t>……</w:t>
            </w:r>
          </w:p>
        </w:tc>
        <w:tc>
          <w:tcPr>
            <w:tcW w:w="702"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20</w:t>
            </w:r>
          </w:p>
        </w:tc>
        <w:tc>
          <w:tcPr>
            <w:tcW w:w="1681"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kern w:val="0"/>
                <w:sz w:val="21"/>
                <w:szCs w:val="21"/>
              </w:rPr>
            </w:pPr>
          </w:p>
        </w:tc>
      </w:tr>
      <w:tr>
        <w:tblPrEx>
          <w:tblCellMar>
            <w:top w:w="0" w:type="dxa"/>
            <w:left w:w="108" w:type="dxa"/>
            <w:bottom w:w="0" w:type="dxa"/>
            <w:right w:w="108" w:type="dxa"/>
          </w:tblCellMar>
        </w:tblPrEx>
        <w:trPr>
          <w:cantSplit/>
          <w:trHeight w:val="454" w:hRule="exact"/>
          <w:jc w:val="center"/>
        </w:trPr>
        <w:tc>
          <w:tcPr>
            <w:tcW w:w="4932"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kern w:val="0"/>
                <w:sz w:val="21"/>
                <w:szCs w:val="21"/>
              </w:rPr>
            </w:pPr>
          </w:p>
        </w:tc>
        <w:tc>
          <w:tcPr>
            <w:tcW w:w="702"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8</w:t>
            </w:r>
          </w:p>
        </w:tc>
        <w:tc>
          <w:tcPr>
            <w:tcW w:w="1224"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kern w:val="0"/>
                <w:sz w:val="21"/>
                <w:szCs w:val="21"/>
              </w:rPr>
            </w:pPr>
          </w:p>
        </w:tc>
        <w:tc>
          <w:tcPr>
            <w:tcW w:w="482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kern w:val="0"/>
                <w:sz w:val="21"/>
                <w:szCs w:val="21"/>
              </w:rPr>
            </w:pPr>
          </w:p>
        </w:tc>
        <w:tc>
          <w:tcPr>
            <w:tcW w:w="702"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21</w:t>
            </w:r>
          </w:p>
        </w:tc>
        <w:tc>
          <w:tcPr>
            <w:tcW w:w="1681"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kern w:val="0"/>
                <w:sz w:val="21"/>
                <w:szCs w:val="21"/>
              </w:rPr>
            </w:pPr>
          </w:p>
        </w:tc>
      </w:tr>
      <w:tr>
        <w:tblPrEx>
          <w:tblCellMar>
            <w:top w:w="0" w:type="dxa"/>
            <w:left w:w="108" w:type="dxa"/>
            <w:bottom w:w="0" w:type="dxa"/>
            <w:right w:w="108" w:type="dxa"/>
          </w:tblCellMar>
        </w:tblPrEx>
        <w:trPr>
          <w:cantSplit/>
          <w:trHeight w:val="454" w:hRule="exact"/>
          <w:jc w:val="center"/>
        </w:trPr>
        <w:tc>
          <w:tcPr>
            <w:tcW w:w="4932"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b/>
                <w:bCs/>
                <w:kern w:val="0"/>
                <w:sz w:val="21"/>
                <w:szCs w:val="21"/>
              </w:rPr>
            </w:pPr>
            <w:r>
              <w:rPr>
                <w:rFonts w:hint="eastAsia" w:ascii="仿宋" w:hAnsi="仿宋" w:eastAsia="仿宋" w:cs="仿宋"/>
                <w:b/>
                <w:bCs/>
                <w:kern w:val="0"/>
                <w:sz w:val="21"/>
                <w:szCs w:val="21"/>
              </w:rPr>
              <w:t>本年收入合计</w:t>
            </w:r>
          </w:p>
        </w:tc>
        <w:tc>
          <w:tcPr>
            <w:tcW w:w="702"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9</w:t>
            </w:r>
          </w:p>
        </w:tc>
        <w:tc>
          <w:tcPr>
            <w:tcW w:w="1224"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b/>
                <w:bCs/>
                <w:kern w:val="0"/>
                <w:sz w:val="21"/>
                <w:szCs w:val="21"/>
              </w:rPr>
            </w:pPr>
            <w:r>
              <w:rPr>
                <w:rFonts w:ascii="仿宋" w:hAnsi="仿宋" w:eastAsia="仿宋" w:cs="仿宋"/>
                <w:b/>
                <w:bCs/>
                <w:kern w:val="0"/>
                <w:sz w:val="21"/>
                <w:szCs w:val="21"/>
              </w:rPr>
              <w:t>1362.28</w:t>
            </w:r>
          </w:p>
        </w:tc>
        <w:tc>
          <w:tcPr>
            <w:tcW w:w="482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b/>
                <w:bCs/>
                <w:kern w:val="0"/>
                <w:sz w:val="21"/>
                <w:szCs w:val="21"/>
              </w:rPr>
            </w:pPr>
            <w:r>
              <w:rPr>
                <w:rFonts w:hint="eastAsia" w:ascii="仿宋" w:hAnsi="仿宋" w:eastAsia="仿宋" w:cs="仿宋"/>
                <w:b/>
                <w:bCs/>
                <w:kern w:val="0"/>
                <w:sz w:val="21"/>
                <w:szCs w:val="21"/>
              </w:rPr>
              <w:t>本年支出合计</w:t>
            </w:r>
          </w:p>
        </w:tc>
        <w:tc>
          <w:tcPr>
            <w:tcW w:w="702"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22</w:t>
            </w:r>
          </w:p>
        </w:tc>
        <w:tc>
          <w:tcPr>
            <w:tcW w:w="1681"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b/>
                <w:bCs/>
                <w:kern w:val="0"/>
                <w:sz w:val="21"/>
                <w:szCs w:val="21"/>
              </w:rPr>
            </w:pPr>
            <w:r>
              <w:rPr>
                <w:rFonts w:ascii="仿宋" w:hAnsi="仿宋" w:eastAsia="仿宋" w:cs="仿宋"/>
                <w:b/>
                <w:bCs/>
                <w:kern w:val="0"/>
                <w:sz w:val="21"/>
                <w:szCs w:val="21"/>
              </w:rPr>
              <w:t>1321.93</w:t>
            </w:r>
          </w:p>
        </w:tc>
      </w:tr>
      <w:tr>
        <w:tblPrEx>
          <w:tblCellMar>
            <w:top w:w="0" w:type="dxa"/>
            <w:left w:w="108" w:type="dxa"/>
            <w:bottom w:w="0" w:type="dxa"/>
            <w:right w:w="108" w:type="dxa"/>
          </w:tblCellMar>
        </w:tblPrEx>
        <w:trPr>
          <w:cantSplit/>
          <w:trHeight w:val="454" w:hRule="exact"/>
          <w:jc w:val="center"/>
        </w:trPr>
        <w:tc>
          <w:tcPr>
            <w:tcW w:w="4932"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用事业基金弥补收支差额</w:t>
            </w:r>
          </w:p>
        </w:tc>
        <w:tc>
          <w:tcPr>
            <w:tcW w:w="702"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10</w:t>
            </w:r>
          </w:p>
        </w:tc>
        <w:tc>
          <w:tcPr>
            <w:tcW w:w="1224"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kern w:val="0"/>
                <w:sz w:val="21"/>
                <w:szCs w:val="21"/>
              </w:rPr>
            </w:pPr>
          </w:p>
        </w:tc>
        <w:tc>
          <w:tcPr>
            <w:tcW w:w="482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结余分配</w:t>
            </w:r>
          </w:p>
        </w:tc>
        <w:tc>
          <w:tcPr>
            <w:tcW w:w="702"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23</w:t>
            </w:r>
          </w:p>
        </w:tc>
        <w:tc>
          <w:tcPr>
            <w:tcW w:w="1681"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kern w:val="0"/>
                <w:sz w:val="21"/>
                <w:szCs w:val="21"/>
              </w:rPr>
            </w:pPr>
          </w:p>
        </w:tc>
      </w:tr>
      <w:tr>
        <w:tblPrEx>
          <w:tblCellMar>
            <w:top w:w="0" w:type="dxa"/>
            <w:left w:w="108" w:type="dxa"/>
            <w:bottom w:w="0" w:type="dxa"/>
            <w:right w:w="108" w:type="dxa"/>
          </w:tblCellMar>
        </w:tblPrEx>
        <w:trPr>
          <w:cantSplit/>
          <w:trHeight w:val="454" w:hRule="exact"/>
          <w:jc w:val="center"/>
        </w:trPr>
        <w:tc>
          <w:tcPr>
            <w:tcW w:w="4932"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年初结转和结余</w:t>
            </w:r>
          </w:p>
        </w:tc>
        <w:tc>
          <w:tcPr>
            <w:tcW w:w="702"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11</w:t>
            </w:r>
          </w:p>
        </w:tc>
        <w:tc>
          <w:tcPr>
            <w:tcW w:w="1224"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40.65</w:t>
            </w:r>
          </w:p>
        </w:tc>
        <w:tc>
          <w:tcPr>
            <w:tcW w:w="482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年末结转和结余</w:t>
            </w:r>
          </w:p>
        </w:tc>
        <w:tc>
          <w:tcPr>
            <w:tcW w:w="702"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24</w:t>
            </w:r>
          </w:p>
        </w:tc>
        <w:tc>
          <w:tcPr>
            <w:tcW w:w="1681"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81</w:t>
            </w:r>
          </w:p>
        </w:tc>
      </w:tr>
      <w:tr>
        <w:tblPrEx>
          <w:tblCellMar>
            <w:top w:w="0" w:type="dxa"/>
            <w:left w:w="108" w:type="dxa"/>
            <w:bottom w:w="0" w:type="dxa"/>
            <w:right w:w="108" w:type="dxa"/>
          </w:tblCellMar>
        </w:tblPrEx>
        <w:trPr>
          <w:cantSplit/>
          <w:trHeight w:val="454" w:hRule="exact"/>
          <w:jc w:val="center"/>
        </w:trPr>
        <w:tc>
          <w:tcPr>
            <w:tcW w:w="4932"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kern w:val="0"/>
                <w:sz w:val="21"/>
                <w:szCs w:val="21"/>
              </w:rPr>
            </w:pPr>
          </w:p>
        </w:tc>
        <w:tc>
          <w:tcPr>
            <w:tcW w:w="702"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12</w:t>
            </w:r>
          </w:p>
        </w:tc>
        <w:tc>
          <w:tcPr>
            <w:tcW w:w="1224"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kern w:val="0"/>
                <w:sz w:val="21"/>
                <w:szCs w:val="21"/>
              </w:rPr>
            </w:pPr>
          </w:p>
        </w:tc>
        <w:tc>
          <w:tcPr>
            <w:tcW w:w="482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kern w:val="0"/>
                <w:sz w:val="21"/>
                <w:szCs w:val="21"/>
              </w:rPr>
            </w:pPr>
          </w:p>
        </w:tc>
        <w:tc>
          <w:tcPr>
            <w:tcW w:w="702"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25</w:t>
            </w:r>
          </w:p>
        </w:tc>
        <w:tc>
          <w:tcPr>
            <w:tcW w:w="1681"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kern w:val="0"/>
                <w:sz w:val="21"/>
                <w:szCs w:val="21"/>
              </w:rPr>
            </w:pPr>
          </w:p>
        </w:tc>
      </w:tr>
      <w:tr>
        <w:tblPrEx>
          <w:tblCellMar>
            <w:top w:w="0" w:type="dxa"/>
            <w:left w:w="108" w:type="dxa"/>
            <w:bottom w:w="0" w:type="dxa"/>
            <w:right w:w="108" w:type="dxa"/>
          </w:tblCellMar>
        </w:tblPrEx>
        <w:trPr>
          <w:cantSplit/>
          <w:trHeight w:val="454" w:hRule="exact"/>
          <w:jc w:val="center"/>
        </w:trPr>
        <w:tc>
          <w:tcPr>
            <w:tcW w:w="4932" w:type="dxa"/>
            <w:tcBorders>
              <w:top w:val="nil"/>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b/>
                <w:bCs/>
                <w:kern w:val="0"/>
                <w:sz w:val="21"/>
                <w:szCs w:val="21"/>
              </w:rPr>
            </w:pPr>
            <w:r>
              <w:rPr>
                <w:rFonts w:hint="eastAsia" w:ascii="仿宋" w:hAnsi="仿宋" w:eastAsia="仿宋" w:cs="仿宋"/>
                <w:b/>
                <w:bCs/>
                <w:kern w:val="0"/>
                <w:sz w:val="21"/>
                <w:szCs w:val="21"/>
              </w:rPr>
              <w:t>总计</w:t>
            </w:r>
          </w:p>
        </w:tc>
        <w:tc>
          <w:tcPr>
            <w:tcW w:w="702"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13</w:t>
            </w:r>
          </w:p>
        </w:tc>
        <w:tc>
          <w:tcPr>
            <w:tcW w:w="1224"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b/>
                <w:bCs/>
                <w:kern w:val="0"/>
                <w:sz w:val="21"/>
                <w:szCs w:val="21"/>
              </w:rPr>
            </w:pPr>
            <w:r>
              <w:rPr>
                <w:rFonts w:ascii="仿宋" w:hAnsi="仿宋" w:eastAsia="仿宋" w:cs="仿宋"/>
                <w:b/>
                <w:bCs/>
                <w:kern w:val="0"/>
                <w:sz w:val="21"/>
                <w:szCs w:val="21"/>
              </w:rPr>
              <w:t>1402.93</w:t>
            </w:r>
          </w:p>
        </w:tc>
        <w:tc>
          <w:tcPr>
            <w:tcW w:w="4820"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b/>
                <w:bCs/>
                <w:kern w:val="0"/>
                <w:sz w:val="21"/>
                <w:szCs w:val="21"/>
              </w:rPr>
            </w:pPr>
            <w:r>
              <w:rPr>
                <w:rFonts w:hint="eastAsia" w:ascii="仿宋" w:hAnsi="仿宋" w:eastAsia="仿宋" w:cs="仿宋"/>
                <w:b/>
                <w:bCs/>
                <w:kern w:val="0"/>
                <w:sz w:val="21"/>
                <w:szCs w:val="21"/>
              </w:rPr>
              <w:t>总计</w:t>
            </w:r>
          </w:p>
        </w:tc>
        <w:tc>
          <w:tcPr>
            <w:tcW w:w="702"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26</w:t>
            </w:r>
          </w:p>
        </w:tc>
        <w:tc>
          <w:tcPr>
            <w:tcW w:w="1681"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cs="仿宋"/>
                <w:b/>
                <w:bCs/>
                <w:kern w:val="0"/>
                <w:sz w:val="21"/>
                <w:szCs w:val="21"/>
              </w:rPr>
            </w:pPr>
            <w:r>
              <w:rPr>
                <w:rFonts w:ascii="仿宋" w:hAnsi="仿宋" w:eastAsia="仿宋" w:cs="仿宋"/>
                <w:b/>
                <w:bCs/>
                <w:kern w:val="0"/>
                <w:sz w:val="21"/>
                <w:szCs w:val="21"/>
              </w:rPr>
              <w:t>1402.93</w:t>
            </w:r>
          </w:p>
        </w:tc>
      </w:tr>
    </w:tbl>
    <w:p>
      <w:pPr>
        <w:widowControl/>
        <w:spacing w:line="240" w:lineRule="auto"/>
        <w:ind w:firstLine="630" w:firstLineChars="300"/>
        <w:jc w:val="left"/>
        <w:rPr>
          <w:kern w:val="0"/>
          <w:sz w:val="21"/>
          <w:szCs w:val="21"/>
        </w:rPr>
      </w:pPr>
      <w:r>
        <w:rPr>
          <w:rFonts w:hint="eastAsia" w:cs="仿宋_GB2312"/>
          <w:kern w:val="0"/>
          <w:sz w:val="21"/>
          <w:szCs w:val="21"/>
        </w:rPr>
        <w:t>注：本表反映部门本年度的总收支和年末结转结余情况。</w:t>
      </w:r>
    </w:p>
    <w:p>
      <w:pPr>
        <w:widowControl/>
        <w:spacing w:line="240" w:lineRule="auto"/>
        <w:ind w:firstLine="0" w:firstLineChars="0"/>
        <w:jc w:val="left"/>
        <w:rPr>
          <w:rFonts w:eastAsia="黑体"/>
          <w:kern w:val="0"/>
        </w:rPr>
      </w:pPr>
      <w:r>
        <w:rPr>
          <w:rFonts w:eastAsia="黑体"/>
          <w:kern w:val="0"/>
        </w:rPr>
        <w:br w:type="page"/>
      </w:r>
    </w:p>
    <w:p>
      <w:pPr>
        <w:widowControl/>
        <w:spacing w:line="240" w:lineRule="auto"/>
        <w:ind w:firstLine="0" w:firstLineChars="0"/>
        <w:jc w:val="center"/>
        <w:rPr>
          <w:rFonts w:eastAsia="方正小标宋_GBK"/>
          <w:color w:val="000000"/>
          <w:kern w:val="0"/>
          <w:sz w:val="44"/>
          <w:szCs w:val="44"/>
        </w:rPr>
      </w:pPr>
      <w:r>
        <w:rPr>
          <w:rFonts w:hint="eastAsia" w:eastAsia="方正小标宋_GBK" w:cs="方正小标宋_GBK"/>
          <w:color w:val="000000"/>
          <w:kern w:val="0"/>
          <w:sz w:val="44"/>
          <w:szCs w:val="44"/>
        </w:rPr>
        <w:t>收入决算表</w:t>
      </w:r>
    </w:p>
    <w:p>
      <w:pPr>
        <w:widowControl/>
        <w:spacing w:line="240" w:lineRule="auto"/>
        <w:ind w:firstLine="302" w:firstLineChars="144"/>
        <w:jc w:val="left"/>
        <w:rPr>
          <w:rFonts w:ascii="仿宋" w:hAnsi="仿宋" w:eastAsia="仿宋"/>
          <w:color w:val="000000"/>
          <w:kern w:val="0"/>
          <w:sz w:val="21"/>
          <w:szCs w:val="21"/>
        </w:rPr>
      </w:pPr>
      <w:r>
        <w:rPr>
          <w:rFonts w:hint="eastAsia" w:ascii="仿宋" w:hAnsi="仿宋" w:eastAsia="仿宋" w:cs="仿宋"/>
          <w:color w:val="000000"/>
          <w:kern w:val="0"/>
          <w:sz w:val="21"/>
          <w:szCs w:val="21"/>
        </w:rPr>
        <w:t>部门：鼎城区人民代表大会常务委员会办公室</w:t>
      </w:r>
      <w:r>
        <w:rPr>
          <w:rFonts w:ascii="仿宋" w:hAnsi="仿宋" w:eastAsia="仿宋" w:cs="仿宋"/>
          <w:color w:val="000000"/>
          <w:kern w:val="0"/>
          <w:sz w:val="21"/>
          <w:szCs w:val="21"/>
        </w:rPr>
        <w:t xml:space="preserve">                                                                                        </w:t>
      </w:r>
      <w:r>
        <w:rPr>
          <w:rFonts w:hint="eastAsia" w:ascii="仿宋" w:hAnsi="仿宋" w:eastAsia="仿宋" w:cs="仿宋"/>
          <w:color w:val="000000"/>
          <w:kern w:val="0"/>
          <w:sz w:val="21"/>
          <w:szCs w:val="21"/>
        </w:rPr>
        <w:t>公开</w:t>
      </w:r>
      <w:r>
        <w:rPr>
          <w:rFonts w:ascii="仿宋" w:hAnsi="仿宋" w:eastAsia="仿宋" w:cs="仿宋"/>
          <w:color w:val="000000"/>
          <w:kern w:val="0"/>
          <w:sz w:val="21"/>
          <w:szCs w:val="21"/>
        </w:rPr>
        <w:t>02</w:t>
      </w:r>
      <w:r>
        <w:rPr>
          <w:rFonts w:hint="eastAsia" w:ascii="仿宋" w:hAnsi="仿宋" w:eastAsia="仿宋" w:cs="仿宋"/>
          <w:color w:val="000000"/>
          <w:kern w:val="0"/>
          <w:sz w:val="21"/>
          <w:szCs w:val="21"/>
        </w:rPr>
        <w:t>表</w:t>
      </w:r>
    </w:p>
    <w:p>
      <w:pPr>
        <w:widowControl/>
        <w:spacing w:line="240" w:lineRule="auto"/>
        <w:ind w:right="630" w:firstLine="0" w:firstLineChars="0"/>
        <w:jc w:val="right"/>
        <w:rPr>
          <w:rFonts w:ascii="仿宋" w:hAnsi="仿宋" w:eastAsia="仿宋"/>
          <w:color w:val="000000"/>
          <w:kern w:val="0"/>
          <w:sz w:val="21"/>
          <w:szCs w:val="21"/>
        </w:rPr>
      </w:pPr>
      <w:r>
        <w:rPr>
          <w:rFonts w:hint="eastAsia" w:ascii="仿宋" w:hAnsi="仿宋" w:eastAsia="仿宋" w:cs="仿宋"/>
          <w:color w:val="000000"/>
          <w:kern w:val="0"/>
          <w:sz w:val="21"/>
          <w:szCs w:val="21"/>
        </w:rPr>
        <w:t>单位：万元</w:t>
      </w:r>
    </w:p>
    <w:tbl>
      <w:tblPr>
        <w:tblStyle w:val="20"/>
        <w:tblW w:w="14742" w:type="dxa"/>
        <w:jc w:val="center"/>
        <w:tblLayout w:type="autofit"/>
        <w:tblCellMar>
          <w:top w:w="0" w:type="dxa"/>
          <w:left w:w="108" w:type="dxa"/>
          <w:bottom w:w="0" w:type="dxa"/>
          <w:right w:w="108" w:type="dxa"/>
        </w:tblCellMar>
      </w:tblPr>
      <w:tblGrid>
        <w:gridCol w:w="2337"/>
        <w:gridCol w:w="2718"/>
        <w:gridCol w:w="1648"/>
        <w:gridCol w:w="1449"/>
        <w:gridCol w:w="1318"/>
        <w:gridCol w:w="1318"/>
        <w:gridCol w:w="1318"/>
        <w:gridCol w:w="1318"/>
        <w:gridCol w:w="1318"/>
      </w:tblGrid>
      <w:tr>
        <w:tblPrEx>
          <w:tblCellMar>
            <w:top w:w="0" w:type="dxa"/>
            <w:left w:w="108" w:type="dxa"/>
            <w:bottom w:w="0" w:type="dxa"/>
            <w:right w:w="108" w:type="dxa"/>
          </w:tblCellMar>
        </w:tblPrEx>
        <w:trPr>
          <w:trHeight w:val="450" w:hRule="atLeast"/>
          <w:jc w:val="center"/>
        </w:trPr>
        <w:tc>
          <w:tcPr>
            <w:tcW w:w="5055" w:type="dxa"/>
            <w:gridSpan w:val="2"/>
            <w:tcBorders>
              <w:top w:val="single" w:color="auto" w:sz="8" w:space="0"/>
              <w:left w:val="single" w:color="auto" w:sz="8" w:space="0"/>
              <w:bottom w:val="single" w:color="auto" w:sz="4" w:space="0"/>
              <w:right w:val="nil"/>
            </w:tcBorders>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项</w:t>
            </w:r>
            <w:r>
              <w:rPr>
                <w:rFonts w:ascii="仿宋" w:hAnsi="仿宋" w:eastAsia="仿宋" w:cs="仿宋"/>
                <w:kern w:val="0"/>
                <w:sz w:val="21"/>
                <w:szCs w:val="21"/>
              </w:rPr>
              <w:t xml:space="preserve">    </w:t>
            </w:r>
            <w:r>
              <w:rPr>
                <w:rFonts w:hint="eastAsia" w:ascii="仿宋" w:hAnsi="仿宋" w:eastAsia="仿宋" w:cs="仿宋"/>
                <w:kern w:val="0"/>
                <w:sz w:val="21"/>
                <w:szCs w:val="21"/>
              </w:rPr>
              <w:t>目</w:t>
            </w:r>
          </w:p>
        </w:tc>
        <w:tc>
          <w:tcPr>
            <w:tcW w:w="1648" w:type="dxa"/>
            <w:vMerge w:val="restart"/>
            <w:tcBorders>
              <w:top w:val="single" w:color="auto" w:sz="8" w:space="0"/>
              <w:left w:val="single" w:color="auto" w:sz="4" w:space="0"/>
              <w:bottom w:val="single" w:color="000000" w:sz="4" w:space="0"/>
              <w:right w:val="single" w:color="auto" w:sz="4" w:space="0"/>
            </w:tcBorders>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本年收入合计</w:t>
            </w:r>
          </w:p>
        </w:tc>
        <w:tc>
          <w:tcPr>
            <w:tcW w:w="1449" w:type="dxa"/>
            <w:vMerge w:val="restart"/>
            <w:tcBorders>
              <w:top w:val="single" w:color="auto" w:sz="8" w:space="0"/>
              <w:left w:val="single" w:color="auto" w:sz="4" w:space="0"/>
              <w:bottom w:val="single" w:color="000000" w:sz="4" w:space="0"/>
              <w:right w:val="single" w:color="auto" w:sz="4" w:space="0"/>
            </w:tcBorders>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财政拨款</w:t>
            </w:r>
          </w:p>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收入</w:t>
            </w:r>
          </w:p>
        </w:tc>
        <w:tc>
          <w:tcPr>
            <w:tcW w:w="1318" w:type="dxa"/>
            <w:vMerge w:val="restart"/>
            <w:tcBorders>
              <w:top w:val="single" w:color="auto" w:sz="8" w:space="0"/>
              <w:left w:val="single" w:color="auto" w:sz="4" w:space="0"/>
              <w:bottom w:val="single" w:color="000000" w:sz="4" w:space="0"/>
              <w:right w:val="single" w:color="auto" w:sz="4" w:space="0"/>
            </w:tcBorders>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上级补助</w:t>
            </w:r>
          </w:p>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收入</w:t>
            </w:r>
          </w:p>
        </w:tc>
        <w:tc>
          <w:tcPr>
            <w:tcW w:w="1318" w:type="dxa"/>
            <w:vMerge w:val="restart"/>
            <w:tcBorders>
              <w:top w:val="single" w:color="auto" w:sz="8" w:space="0"/>
              <w:left w:val="single" w:color="auto" w:sz="4" w:space="0"/>
              <w:bottom w:val="single" w:color="000000" w:sz="4" w:space="0"/>
              <w:right w:val="single" w:color="auto" w:sz="4" w:space="0"/>
            </w:tcBorders>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事业收入</w:t>
            </w:r>
          </w:p>
        </w:tc>
        <w:tc>
          <w:tcPr>
            <w:tcW w:w="1318" w:type="dxa"/>
            <w:vMerge w:val="restart"/>
            <w:tcBorders>
              <w:top w:val="single" w:color="auto" w:sz="8" w:space="0"/>
              <w:left w:val="single" w:color="auto" w:sz="4" w:space="0"/>
              <w:bottom w:val="single" w:color="000000" w:sz="4" w:space="0"/>
              <w:right w:val="single" w:color="auto" w:sz="4" w:space="0"/>
            </w:tcBorders>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经营收入</w:t>
            </w:r>
          </w:p>
        </w:tc>
        <w:tc>
          <w:tcPr>
            <w:tcW w:w="1318" w:type="dxa"/>
            <w:vMerge w:val="restart"/>
            <w:tcBorders>
              <w:top w:val="single" w:color="auto" w:sz="8" w:space="0"/>
              <w:left w:val="single" w:color="auto" w:sz="4" w:space="0"/>
              <w:bottom w:val="single" w:color="000000" w:sz="4" w:space="0"/>
              <w:right w:val="single" w:color="auto" w:sz="4" w:space="0"/>
            </w:tcBorders>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附属单位</w:t>
            </w:r>
          </w:p>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上缴收入</w:t>
            </w:r>
          </w:p>
        </w:tc>
        <w:tc>
          <w:tcPr>
            <w:tcW w:w="1318" w:type="dxa"/>
            <w:vMerge w:val="restart"/>
            <w:tcBorders>
              <w:top w:val="single" w:color="auto" w:sz="8" w:space="0"/>
              <w:left w:val="single" w:color="auto" w:sz="4" w:space="0"/>
              <w:bottom w:val="single" w:color="000000" w:sz="4" w:space="0"/>
              <w:right w:val="single" w:color="auto" w:sz="8" w:space="0"/>
            </w:tcBorders>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其他收入</w:t>
            </w:r>
          </w:p>
        </w:tc>
      </w:tr>
      <w:tr>
        <w:tblPrEx>
          <w:tblCellMar>
            <w:top w:w="0" w:type="dxa"/>
            <w:left w:w="108" w:type="dxa"/>
            <w:bottom w:w="0" w:type="dxa"/>
            <w:right w:w="108" w:type="dxa"/>
          </w:tblCellMar>
        </w:tblPrEx>
        <w:trPr>
          <w:trHeight w:val="450" w:hRule="atLeast"/>
          <w:jc w:val="center"/>
        </w:trPr>
        <w:tc>
          <w:tcPr>
            <w:tcW w:w="2337" w:type="dxa"/>
            <w:vMerge w:val="restart"/>
            <w:tcBorders>
              <w:top w:val="single" w:color="auto" w:sz="4" w:space="0"/>
              <w:left w:val="single" w:color="auto" w:sz="8" w:space="0"/>
              <w:bottom w:val="single" w:color="000000" w:sz="4" w:space="0"/>
              <w:right w:val="nil"/>
            </w:tcBorders>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功能分类科目编码</w:t>
            </w:r>
          </w:p>
        </w:tc>
        <w:tc>
          <w:tcPr>
            <w:tcW w:w="2718" w:type="dxa"/>
            <w:vMerge w:val="restart"/>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科目名称</w:t>
            </w:r>
          </w:p>
        </w:tc>
        <w:tc>
          <w:tcPr>
            <w:tcW w:w="1648" w:type="dxa"/>
            <w:vMerge w:val="continue"/>
            <w:tcBorders>
              <w:top w:val="single" w:color="auto" w:sz="8"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kern w:val="0"/>
                <w:sz w:val="21"/>
                <w:szCs w:val="21"/>
              </w:rPr>
            </w:pPr>
          </w:p>
        </w:tc>
        <w:tc>
          <w:tcPr>
            <w:tcW w:w="1449" w:type="dxa"/>
            <w:vMerge w:val="continue"/>
            <w:tcBorders>
              <w:top w:val="single" w:color="auto" w:sz="8"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kern w:val="0"/>
                <w:sz w:val="21"/>
                <w:szCs w:val="21"/>
              </w:rPr>
            </w:pPr>
          </w:p>
        </w:tc>
        <w:tc>
          <w:tcPr>
            <w:tcW w:w="1318" w:type="dxa"/>
            <w:vMerge w:val="continue"/>
            <w:tcBorders>
              <w:top w:val="single" w:color="auto" w:sz="8"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kern w:val="0"/>
                <w:sz w:val="21"/>
                <w:szCs w:val="21"/>
              </w:rPr>
            </w:pPr>
          </w:p>
        </w:tc>
        <w:tc>
          <w:tcPr>
            <w:tcW w:w="1318" w:type="dxa"/>
            <w:vMerge w:val="continue"/>
            <w:tcBorders>
              <w:top w:val="single" w:color="auto" w:sz="8"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kern w:val="0"/>
                <w:sz w:val="21"/>
                <w:szCs w:val="21"/>
              </w:rPr>
            </w:pPr>
          </w:p>
        </w:tc>
        <w:tc>
          <w:tcPr>
            <w:tcW w:w="1318" w:type="dxa"/>
            <w:vMerge w:val="continue"/>
            <w:tcBorders>
              <w:top w:val="single" w:color="auto" w:sz="8"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kern w:val="0"/>
                <w:sz w:val="21"/>
                <w:szCs w:val="21"/>
              </w:rPr>
            </w:pPr>
          </w:p>
        </w:tc>
        <w:tc>
          <w:tcPr>
            <w:tcW w:w="1318" w:type="dxa"/>
            <w:vMerge w:val="continue"/>
            <w:tcBorders>
              <w:top w:val="single" w:color="auto" w:sz="8"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kern w:val="0"/>
                <w:sz w:val="21"/>
                <w:szCs w:val="21"/>
              </w:rPr>
            </w:pPr>
          </w:p>
        </w:tc>
        <w:tc>
          <w:tcPr>
            <w:tcW w:w="1318" w:type="dxa"/>
            <w:vMerge w:val="continue"/>
            <w:tcBorders>
              <w:top w:val="single" w:color="auto" w:sz="8" w:space="0"/>
              <w:left w:val="single" w:color="auto" w:sz="4" w:space="0"/>
              <w:bottom w:val="single" w:color="000000" w:sz="4" w:space="0"/>
              <w:right w:val="single" w:color="auto" w:sz="8" w:space="0"/>
            </w:tcBorders>
            <w:vAlign w:val="center"/>
          </w:tcPr>
          <w:p>
            <w:pPr>
              <w:widowControl/>
              <w:spacing w:line="240" w:lineRule="auto"/>
              <w:ind w:firstLine="0" w:firstLineChars="0"/>
              <w:jc w:val="left"/>
              <w:rPr>
                <w:kern w:val="0"/>
                <w:sz w:val="21"/>
                <w:szCs w:val="21"/>
              </w:rPr>
            </w:pPr>
          </w:p>
        </w:tc>
      </w:tr>
      <w:tr>
        <w:tblPrEx>
          <w:tblCellMar>
            <w:top w:w="0" w:type="dxa"/>
            <w:left w:w="108" w:type="dxa"/>
            <w:bottom w:w="0" w:type="dxa"/>
            <w:right w:w="108" w:type="dxa"/>
          </w:tblCellMar>
        </w:tblPrEx>
        <w:trPr>
          <w:trHeight w:val="450" w:hRule="atLeast"/>
          <w:jc w:val="center"/>
        </w:trPr>
        <w:tc>
          <w:tcPr>
            <w:tcW w:w="2337" w:type="dxa"/>
            <w:vMerge w:val="continue"/>
            <w:tcBorders>
              <w:top w:val="single" w:color="auto" w:sz="4" w:space="0"/>
              <w:left w:val="single" w:color="auto" w:sz="8" w:space="0"/>
              <w:bottom w:val="single" w:color="000000" w:sz="4" w:space="0"/>
              <w:right w:val="nil"/>
            </w:tcBorders>
            <w:vAlign w:val="center"/>
          </w:tcPr>
          <w:p>
            <w:pPr>
              <w:widowControl/>
              <w:spacing w:line="240" w:lineRule="auto"/>
              <w:ind w:firstLine="0" w:firstLineChars="0"/>
              <w:jc w:val="center"/>
              <w:rPr>
                <w:kern w:val="0"/>
                <w:sz w:val="21"/>
                <w:szCs w:val="21"/>
              </w:rPr>
            </w:pPr>
          </w:p>
        </w:tc>
        <w:tc>
          <w:tcPr>
            <w:tcW w:w="2718"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center"/>
              <w:rPr>
                <w:kern w:val="0"/>
                <w:sz w:val="21"/>
                <w:szCs w:val="21"/>
              </w:rPr>
            </w:pPr>
          </w:p>
        </w:tc>
        <w:tc>
          <w:tcPr>
            <w:tcW w:w="1648" w:type="dxa"/>
            <w:vMerge w:val="continue"/>
            <w:tcBorders>
              <w:top w:val="single" w:color="auto" w:sz="8"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kern w:val="0"/>
                <w:sz w:val="21"/>
                <w:szCs w:val="21"/>
              </w:rPr>
            </w:pPr>
          </w:p>
        </w:tc>
        <w:tc>
          <w:tcPr>
            <w:tcW w:w="1449" w:type="dxa"/>
            <w:vMerge w:val="continue"/>
            <w:tcBorders>
              <w:top w:val="single" w:color="auto" w:sz="8"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kern w:val="0"/>
                <w:sz w:val="21"/>
                <w:szCs w:val="21"/>
              </w:rPr>
            </w:pPr>
          </w:p>
        </w:tc>
        <w:tc>
          <w:tcPr>
            <w:tcW w:w="1318" w:type="dxa"/>
            <w:vMerge w:val="continue"/>
            <w:tcBorders>
              <w:top w:val="single" w:color="auto" w:sz="8"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kern w:val="0"/>
                <w:sz w:val="21"/>
                <w:szCs w:val="21"/>
              </w:rPr>
            </w:pPr>
          </w:p>
        </w:tc>
        <w:tc>
          <w:tcPr>
            <w:tcW w:w="1318" w:type="dxa"/>
            <w:vMerge w:val="continue"/>
            <w:tcBorders>
              <w:top w:val="single" w:color="auto" w:sz="8"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kern w:val="0"/>
                <w:sz w:val="21"/>
                <w:szCs w:val="21"/>
              </w:rPr>
            </w:pPr>
          </w:p>
        </w:tc>
        <w:tc>
          <w:tcPr>
            <w:tcW w:w="1318" w:type="dxa"/>
            <w:vMerge w:val="continue"/>
            <w:tcBorders>
              <w:top w:val="single" w:color="auto" w:sz="8"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kern w:val="0"/>
                <w:sz w:val="21"/>
                <w:szCs w:val="21"/>
              </w:rPr>
            </w:pPr>
          </w:p>
        </w:tc>
        <w:tc>
          <w:tcPr>
            <w:tcW w:w="1318" w:type="dxa"/>
            <w:vMerge w:val="continue"/>
            <w:tcBorders>
              <w:top w:val="single" w:color="auto" w:sz="8" w:space="0"/>
              <w:left w:val="single" w:color="auto" w:sz="4" w:space="0"/>
              <w:bottom w:val="single" w:color="000000" w:sz="4" w:space="0"/>
              <w:right w:val="single" w:color="auto" w:sz="4" w:space="0"/>
            </w:tcBorders>
            <w:vAlign w:val="center"/>
          </w:tcPr>
          <w:p>
            <w:pPr>
              <w:widowControl/>
              <w:spacing w:line="240" w:lineRule="auto"/>
              <w:ind w:firstLine="0" w:firstLineChars="0"/>
              <w:jc w:val="left"/>
              <w:rPr>
                <w:kern w:val="0"/>
                <w:sz w:val="21"/>
                <w:szCs w:val="21"/>
              </w:rPr>
            </w:pPr>
          </w:p>
        </w:tc>
        <w:tc>
          <w:tcPr>
            <w:tcW w:w="1318" w:type="dxa"/>
            <w:vMerge w:val="continue"/>
            <w:tcBorders>
              <w:top w:val="single" w:color="auto" w:sz="8" w:space="0"/>
              <w:left w:val="single" w:color="auto" w:sz="4" w:space="0"/>
              <w:bottom w:val="single" w:color="000000" w:sz="4" w:space="0"/>
              <w:right w:val="single" w:color="auto" w:sz="8" w:space="0"/>
            </w:tcBorders>
            <w:vAlign w:val="center"/>
          </w:tcPr>
          <w:p>
            <w:pPr>
              <w:widowControl/>
              <w:spacing w:line="240" w:lineRule="auto"/>
              <w:ind w:firstLine="0" w:firstLineChars="0"/>
              <w:jc w:val="left"/>
              <w:rPr>
                <w:kern w:val="0"/>
                <w:sz w:val="21"/>
                <w:szCs w:val="21"/>
              </w:rPr>
            </w:pPr>
          </w:p>
        </w:tc>
      </w:tr>
      <w:tr>
        <w:tblPrEx>
          <w:tblCellMar>
            <w:top w:w="0" w:type="dxa"/>
            <w:left w:w="108" w:type="dxa"/>
            <w:bottom w:w="0" w:type="dxa"/>
            <w:right w:w="108" w:type="dxa"/>
          </w:tblCellMar>
        </w:tblPrEx>
        <w:trPr>
          <w:trHeight w:val="450" w:hRule="atLeast"/>
          <w:jc w:val="center"/>
        </w:trPr>
        <w:tc>
          <w:tcPr>
            <w:tcW w:w="5055" w:type="dxa"/>
            <w:gridSpan w:val="2"/>
            <w:tcBorders>
              <w:top w:val="single" w:color="auto" w:sz="4" w:space="0"/>
              <w:left w:val="single" w:color="auto" w:sz="8" w:space="0"/>
              <w:bottom w:val="single" w:color="auto" w:sz="4" w:space="0"/>
              <w:right w:val="single" w:color="000000" w:sz="4" w:space="0"/>
            </w:tcBorders>
            <w:noWrap/>
            <w:vAlign w:val="center"/>
          </w:tcPr>
          <w:p>
            <w:pPr>
              <w:widowControl/>
              <w:spacing w:line="240" w:lineRule="auto"/>
              <w:ind w:firstLine="0" w:firstLineChars="0"/>
              <w:jc w:val="center"/>
              <w:rPr>
                <w:kern w:val="0"/>
                <w:sz w:val="21"/>
                <w:szCs w:val="21"/>
              </w:rPr>
            </w:pPr>
            <w:r>
              <w:rPr>
                <w:rFonts w:hint="eastAsia" w:cs="仿宋_GB2312"/>
                <w:kern w:val="0"/>
                <w:sz w:val="21"/>
                <w:szCs w:val="21"/>
              </w:rPr>
              <w:t>栏次</w:t>
            </w:r>
          </w:p>
        </w:tc>
        <w:tc>
          <w:tcPr>
            <w:tcW w:w="1648"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kern w:val="0"/>
                <w:sz w:val="21"/>
                <w:szCs w:val="21"/>
              </w:rPr>
            </w:pPr>
            <w:r>
              <w:rPr>
                <w:kern w:val="0"/>
                <w:sz w:val="21"/>
                <w:szCs w:val="21"/>
              </w:rPr>
              <w:t>1</w:t>
            </w:r>
          </w:p>
        </w:tc>
        <w:tc>
          <w:tcPr>
            <w:tcW w:w="1449"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kern w:val="0"/>
                <w:sz w:val="21"/>
                <w:szCs w:val="21"/>
              </w:rPr>
            </w:pPr>
            <w:r>
              <w:rPr>
                <w:kern w:val="0"/>
                <w:sz w:val="21"/>
                <w:szCs w:val="21"/>
              </w:rPr>
              <w:t>2</w:t>
            </w:r>
          </w:p>
        </w:tc>
        <w:tc>
          <w:tcPr>
            <w:tcW w:w="1318"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kern w:val="0"/>
                <w:sz w:val="21"/>
                <w:szCs w:val="21"/>
              </w:rPr>
            </w:pPr>
            <w:r>
              <w:rPr>
                <w:kern w:val="0"/>
                <w:sz w:val="21"/>
                <w:szCs w:val="21"/>
              </w:rPr>
              <w:t>3</w:t>
            </w:r>
          </w:p>
        </w:tc>
        <w:tc>
          <w:tcPr>
            <w:tcW w:w="1318"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kern w:val="0"/>
                <w:sz w:val="21"/>
                <w:szCs w:val="21"/>
              </w:rPr>
            </w:pPr>
            <w:r>
              <w:rPr>
                <w:kern w:val="0"/>
                <w:sz w:val="21"/>
                <w:szCs w:val="21"/>
              </w:rPr>
              <w:t>4</w:t>
            </w:r>
          </w:p>
        </w:tc>
        <w:tc>
          <w:tcPr>
            <w:tcW w:w="1318"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kern w:val="0"/>
                <w:sz w:val="21"/>
                <w:szCs w:val="21"/>
              </w:rPr>
            </w:pPr>
            <w:r>
              <w:rPr>
                <w:kern w:val="0"/>
                <w:sz w:val="21"/>
                <w:szCs w:val="21"/>
              </w:rPr>
              <w:t>5</w:t>
            </w:r>
          </w:p>
        </w:tc>
        <w:tc>
          <w:tcPr>
            <w:tcW w:w="1318"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kern w:val="0"/>
                <w:sz w:val="21"/>
                <w:szCs w:val="21"/>
              </w:rPr>
            </w:pPr>
            <w:r>
              <w:rPr>
                <w:kern w:val="0"/>
                <w:sz w:val="21"/>
                <w:szCs w:val="21"/>
              </w:rPr>
              <w:t>6</w:t>
            </w:r>
          </w:p>
        </w:tc>
        <w:tc>
          <w:tcPr>
            <w:tcW w:w="1318" w:type="dxa"/>
            <w:tcBorders>
              <w:top w:val="nil"/>
              <w:left w:val="nil"/>
              <w:bottom w:val="single" w:color="auto" w:sz="4" w:space="0"/>
              <w:right w:val="single" w:color="auto" w:sz="8" w:space="0"/>
            </w:tcBorders>
            <w:noWrap/>
            <w:vAlign w:val="center"/>
          </w:tcPr>
          <w:p>
            <w:pPr>
              <w:widowControl/>
              <w:spacing w:line="240" w:lineRule="auto"/>
              <w:ind w:firstLine="0" w:firstLineChars="0"/>
              <w:jc w:val="center"/>
              <w:rPr>
                <w:kern w:val="0"/>
                <w:sz w:val="21"/>
                <w:szCs w:val="21"/>
              </w:rPr>
            </w:pPr>
            <w:r>
              <w:rPr>
                <w:kern w:val="0"/>
                <w:sz w:val="21"/>
                <w:szCs w:val="21"/>
              </w:rPr>
              <w:t>7</w:t>
            </w:r>
          </w:p>
        </w:tc>
      </w:tr>
      <w:tr>
        <w:tblPrEx>
          <w:tblCellMar>
            <w:top w:w="0" w:type="dxa"/>
            <w:left w:w="108" w:type="dxa"/>
            <w:bottom w:w="0" w:type="dxa"/>
            <w:right w:w="108" w:type="dxa"/>
          </w:tblCellMar>
        </w:tblPrEx>
        <w:trPr>
          <w:trHeight w:val="450" w:hRule="atLeast"/>
          <w:jc w:val="center"/>
        </w:trPr>
        <w:tc>
          <w:tcPr>
            <w:tcW w:w="5055" w:type="dxa"/>
            <w:gridSpan w:val="2"/>
            <w:tcBorders>
              <w:top w:val="nil"/>
              <w:left w:val="single" w:color="auto" w:sz="8" w:space="0"/>
              <w:bottom w:val="single" w:color="auto" w:sz="4" w:space="0"/>
              <w:right w:val="single" w:color="000000" w:sz="4" w:space="0"/>
            </w:tcBorders>
            <w:noWrap/>
            <w:vAlign w:val="center"/>
          </w:tcPr>
          <w:p>
            <w:pPr>
              <w:widowControl/>
              <w:spacing w:line="240" w:lineRule="auto"/>
              <w:ind w:firstLine="0" w:firstLineChars="0"/>
              <w:jc w:val="center"/>
              <w:rPr>
                <w:kern w:val="0"/>
                <w:sz w:val="21"/>
                <w:szCs w:val="21"/>
              </w:rPr>
            </w:pPr>
            <w:r>
              <w:rPr>
                <w:rFonts w:hint="eastAsia" w:cs="仿宋_GB2312"/>
                <w:kern w:val="0"/>
                <w:sz w:val="21"/>
                <w:szCs w:val="21"/>
              </w:rPr>
              <w:t>合计</w:t>
            </w:r>
          </w:p>
        </w:tc>
        <w:tc>
          <w:tcPr>
            <w:tcW w:w="1648"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eastAsia="仿宋"/>
                <w:b/>
                <w:bCs/>
                <w:kern w:val="0"/>
                <w:sz w:val="21"/>
                <w:szCs w:val="21"/>
              </w:rPr>
            </w:pPr>
            <w:r>
              <w:rPr>
                <w:rFonts w:eastAsia="仿宋"/>
                <w:b/>
                <w:bCs/>
                <w:color w:val="000000"/>
                <w:sz w:val="21"/>
                <w:szCs w:val="21"/>
              </w:rPr>
              <w:t>1362.28</w:t>
            </w:r>
          </w:p>
        </w:tc>
        <w:tc>
          <w:tcPr>
            <w:tcW w:w="1449"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eastAsia="仿宋"/>
                <w:b/>
                <w:bCs/>
                <w:kern w:val="0"/>
                <w:sz w:val="21"/>
                <w:szCs w:val="21"/>
              </w:rPr>
            </w:pPr>
            <w:r>
              <w:rPr>
                <w:rFonts w:eastAsia="仿宋"/>
                <w:b/>
                <w:bCs/>
                <w:kern w:val="0"/>
                <w:sz w:val="21"/>
                <w:szCs w:val="21"/>
              </w:rPr>
              <w:t>1348.1</w:t>
            </w:r>
          </w:p>
        </w:tc>
        <w:tc>
          <w:tcPr>
            <w:tcW w:w="1318" w:type="dxa"/>
            <w:tcBorders>
              <w:top w:val="nil"/>
              <w:left w:val="nil"/>
              <w:bottom w:val="single" w:color="auto" w:sz="4" w:space="0"/>
              <w:right w:val="single" w:color="auto" w:sz="4" w:space="0"/>
            </w:tcBorders>
            <w:noWrap/>
            <w:vAlign w:val="center"/>
          </w:tcPr>
          <w:p>
            <w:pPr>
              <w:widowControl/>
              <w:spacing w:line="240" w:lineRule="auto"/>
              <w:ind w:firstLine="0" w:firstLineChars="0"/>
              <w:jc w:val="right"/>
              <w:rPr>
                <w:b/>
                <w:bCs/>
                <w:kern w:val="0"/>
                <w:sz w:val="21"/>
                <w:szCs w:val="21"/>
              </w:rPr>
            </w:pPr>
            <w:r>
              <w:rPr>
                <w:rFonts w:hint="eastAsia" w:cs="仿宋_GB2312"/>
                <w:b/>
                <w:bCs/>
                <w:kern w:val="0"/>
                <w:sz w:val="21"/>
                <w:szCs w:val="21"/>
              </w:rPr>
              <w:t>　</w:t>
            </w:r>
          </w:p>
        </w:tc>
        <w:tc>
          <w:tcPr>
            <w:tcW w:w="1318" w:type="dxa"/>
            <w:tcBorders>
              <w:top w:val="nil"/>
              <w:left w:val="nil"/>
              <w:bottom w:val="single" w:color="auto" w:sz="4" w:space="0"/>
              <w:right w:val="single" w:color="auto" w:sz="4" w:space="0"/>
            </w:tcBorders>
            <w:noWrap/>
            <w:vAlign w:val="center"/>
          </w:tcPr>
          <w:p>
            <w:pPr>
              <w:widowControl/>
              <w:spacing w:line="240" w:lineRule="auto"/>
              <w:ind w:firstLine="0" w:firstLineChars="0"/>
              <w:jc w:val="right"/>
              <w:rPr>
                <w:b/>
                <w:bCs/>
                <w:kern w:val="0"/>
                <w:sz w:val="21"/>
                <w:szCs w:val="21"/>
              </w:rPr>
            </w:pPr>
            <w:r>
              <w:rPr>
                <w:rFonts w:hint="eastAsia" w:cs="仿宋_GB2312"/>
                <w:b/>
                <w:bCs/>
                <w:kern w:val="0"/>
                <w:sz w:val="21"/>
                <w:szCs w:val="21"/>
              </w:rPr>
              <w:t>　</w:t>
            </w:r>
          </w:p>
        </w:tc>
        <w:tc>
          <w:tcPr>
            <w:tcW w:w="1318" w:type="dxa"/>
            <w:tcBorders>
              <w:top w:val="nil"/>
              <w:left w:val="nil"/>
              <w:bottom w:val="single" w:color="auto" w:sz="4" w:space="0"/>
              <w:right w:val="single" w:color="auto" w:sz="4" w:space="0"/>
            </w:tcBorders>
            <w:noWrap/>
            <w:vAlign w:val="center"/>
          </w:tcPr>
          <w:p>
            <w:pPr>
              <w:widowControl/>
              <w:spacing w:line="240" w:lineRule="auto"/>
              <w:ind w:firstLine="0" w:firstLineChars="0"/>
              <w:jc w:val="right"/>
              <w:rPr>
                <w:b/>
                <w:bCs/>
                <w:kern w:val="0"/>
                <w:sz w:val="21"/>
                <w:szCs w:val="21"/>
              </w:rPr>
            </w:pPr>
            <w:r>
              <w:rPr>
                <w:rFonts w:hint="eastAsia" w:cs="仿宋_GB2312"/>
                <w:b/>
                <w:bCs/>
                <w:kern w:val="0"/>
                <w:sz w:val="21"/>
                <w:szCs w:val="21"/>
              </w:rPr>
              <w:t>　</w:t>
            </w:r>
          </w:p>
        </w:tc>
        <w:tc>
          <w:tcPr>
            <w:tcW w:w="1318" w:type="dxa"/>
            <w:tcBorders>
              <w:top w:val="nil"/>
              <w:left w:val="nil"/>
              <w:bottom w:val="single" w:color="auto" w:sz="4" w:space="0"/>
              <w:right w:val="single" w:color="auto" w:sz="4" w:space="0"/>
            </w:tcBorders>
            <w:noWrap/>
            <w:vAlign w:val="center"/>
          </w:tcPr>
          <w:p>
            <w:pPr>
              <w:widowControl/>
              <w:spacing w:line="240" w:lineRule="auto"/>
              <w:ind w:firstLine="0" w:firstLineChars="0"/>
              <w:jc w:val="right"/>
              <w:rPr>
                <w:b/>
                <w:bCs/>
                <w:kern w:val="0"/>
                <w:sz w:val="21"/>
                <w:szCs w:val="21"/>
              </w:rPr>
            </w:pPr>
            <w:r>
              <w:rPr>
                <w:rFonts w:hint="eastAsia" w:cs="仿宋_GB2312"/>
                <w:b/>
                <w:bCs/>
                <w:kern w:val="0"/>
                <w:sz w:val="21"/>
                <w:szCs w:val="21"/>
              </w:rPr>
              <w:t>　</w:t>
            </w:r>
          </w:p>
        </w:tc>
        <w:tc>
          <w:tcPr>
            <w:tcW w:w="1318" w:type="dxa"/>
            <w:tcBorders>
              <w:top w:val="nil"/>
              <w:left w:val="nil"/>
              <w:bottom w:val="single" w:color="auto" w:sz="4" w:space="0"/>
              <w:right w:val="single" w:color="auto" w:sz="8" w:space="0"/>
            </w:tcBorders>
            <w:noWrap/>
            <w:vAlign w:val="center"/>
          </w:tcPr>
          <w:p>
            <w:pPr>
              <w:widowControl/>
              <w:spacing w:line="240" w:lineRule="auto"/>
              <w:ind w:right="315" w:firstLine="0" w:firstLineChars="0"/>
              <w:jc w:val="right"/>
              <w:rPr>
                <w:b/>
                <w:bCs/>
                <w:kern w:val="0"/>
                <w:sz w:val="21"/>
                <w:szCs w:val="21"/>
              </w:rPr>
            </w:pPr>
            <w:r>
              <w:rPr>
                <w:rFonts w:eastAsia="仿宋"/>
                <w:b/>
                <w:bCs/>
                <w:kern w:val="0"/>
                <w:sz w:val="21"/>
                <w:szCs w:val="21"/>
              </w:rPr>
              <w:t>14.18</w:t>
            </w:r>
          </w:p>
        </w:tc>
      </w:tr>
      <w:tr>
        <w:tblPrEx>
          <w:tblCellMar>
            <w:top w:w="0" w:type="dxa"/>
            <w:left w:w="108" w:type="dxa"/>
            <w:bottom w:w="0" w:type="dxa"/>
            <w:right w:w="108" w:type="dxa"/>
          </w:tblCellMar>
        </w:tblPrEx>
        <w:trPr>
          <w:trHeight w:val="450" w:hRule="atLeast"/>
          <w:jc w:val="center"/>
        </w:trPr>
        <w:tc>
          <w:tcPr>
            <w:tcW w:w="2337" w:type="dxa"/>
            <w:tcBorders>
              <w:top w:val="single" w:color="auto" w:sz="4" w:space="0"/>
              <w:left w:val="single" w:color="auto" w:sz="8" w:space="0"/>
              <w:bottom w:val="single" w:color="auto" w:sz="4" w:space="0"/>
              <w:right w:val="single" w:color="auto" w:sz="4" w:space="0"/>
            </w:tcBorders>
            <w:noWrap/>
            <w:vAlign w:val="center"/>
          </w:tcPr>
          <w:p>
            <w:pPr>
              <w:widowControl/>
              <w:spacing w:line="240" w:lineRule="auto"/>
              <w:ind w:firstLine="0" w:firstLineChars="0"/>
              <w:jc w:val="center"/>
              <w:rPr>
                <w:rFonts w:eastAsia="仿宋"/>
                <w:kern w:val="0"/>
                <w:sz w:val="21"/>
                <w:szCs w:val="21"/>
              </w:rPr>
            </w:pPr>
            <w:r>
              <w:rPr>
                <w:rFonts w:eastAsia="仿宋"/>
                <w:kern w:val="0"/>
                <w:sz w:val="21"/>
                <w:szCs w:val="21"/>
              </w:rPr>
              <w:t>201</w:t>
            </w:r>
          </w:p>
        </w:tc>
        <w:tc>
          <w:tcPr>
            <w:tcW w:w="2718" w:type="dxa"/>
            <w:tcBorders>
              <w:top w:val="nil"/>
              <w:left w:val="nil"/>
              <w:bottom w:val="single" w:color="auto" w:sz="4" w:space="0"/>
              <w:right w:val="single" w:color="auto" w:sz="4" w:space="0"/>
            </w:tcBorders>
            <w:noWrap/>
            <w:vAlign w:val="center"/>
          </w:tcPr>
          <w:p>
            <w:pPr>
              <w:ind w:firstLine="405" w:firstLineChars="193"/>
              <w:rPr>
                <w:rFonts w:ascii="仿宋" w:hAnsi="仿宋" w:eastAsia="仿宋"/>
                <w:color w:val="000000"/>
                <w:sz w:val="21"/>
                <w:szCs w:val="21"/>
              </w:rPr>
            </w:pPr>
            <w:r>
              <w:rPr>
                <w:rFonts w:hint="eastAsia" w:ascii="仿宋" w:hAnsi="仿宋" w:eastAsia="仿宋" w:cs="仿宋"/>
                <w:color w:val="000000"/>
                <w:sz w:val="21"/>
                <w:szCs w:val="21"/>
              </w:rPr>
              <w:t>一般公共服务支出</w:t>
            </w:r>
          </w:p>
        </w:tc>
        <w:tc>
          <w:tcPr>
            <w:tcW w:w="1648"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eastAsia="仿宋"/>
                <w:kern w:val="0"/>
                <w:sz w:val="21"/>
                <w:szCs w:val="21"/>
              </w:rPr>
            </w:pPr>
            <w:r>
              <w:rPr>
                <w:rFonts w:eastAsia="仿宋"/>
                <w:color w:val="000000"/>
                <w:sz w:val="21"/>
                <w:szCs w:val="21"/>
              </w:rPr>
              <w:t>1362.28</w:t>
            </w:r>
          </w:p>
        </w:tc>
        <w:tc>
          <w:tcPr>
            <w:tcW w:w="1449"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eastAsia="仿宋"/>
                <w:kern w:val="0"/>
                <w:sz w:val="21"/>
                <w:szCs w:val="21"/>
              </w:rPr>
            </w:pPr>
            <w:r>
              <w:rPr>
                <w:rFonts w:eastAsia="仿宋"/>
                <w:kern w:val="0"/>
                <w:sz w:val="21"/>
                <w:szCs w:val="21"/>
              </w:rPr>
              <w:t>1348.1</w:t>
            </w:r>
          </w:p>
        </w:tc>
        <w:tc>
          <w:tcPr>
            <w:tcW w:w="1318"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eastAsia="仿宋"/>
                <w:kern w:val="0"/>
                <w:sz w:val="21"/>
                <w:szCs w:val="21"/>
              </w:rPr>
            </w:pPr>
          </w:p>
        </w:tc>
        <w:tc>
          <w:tcPr>
            <w:tcW w:w="1318"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eastAsia="仿宋"/>
                <w:kern w:val="0"/>
                <w:sz w:val="21"/>
                <w:szCs w:val="21"/>
              </w:rPr>
            </w:pPr>
          </w:p>
        </w:tc>
        <w:tc>
          <w:tcPr>
            <w:tcW w:w="1318"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eastAsia="仿宋"/>
                <w:kern w:val="0"/>
                <w:sz w:val="21"/>
                <w:szCs w:val="21"/>
              </w:rPr>
            </w:pPr>
          </w:p>
        </w:tc>
        <w:tc>
          <w:tcPr>
            <w:tcW w:w="1318"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eastAsia="仿宋"/>
                <w:kern w:val="0"/>
                <w:sz w:val="21"/>
                <w:szCs w:val="21"/>
              </w:rPr>
            </w:pPr>
          </w:p>
        </w:tc>
        <w:tc>
          <w:tcPr>
            <w:tcW w:w="1318" w:type="dxa"/>
            <w:tcBorders>
              <w:top w:val="nil"/>
              <w:left w:val="nil"/>
              <w:bottom w:val="single" w:color="auto" w:sz="4" w:space="0"/>
              <w:right w:val="single" w:color="auto" w:sz="8" w:space="0"/>
            </w:tcBorders>
            <w:noWrap/>
            <w:vAlign w:val="center"/>
          </w:tcPr>
          <w:p>
            <w:pPr>
              <w:widowControl/>
              <w:spacing w:line="240" w:lineRule="auto"/>
              <w:ind w:firstLine="0" w:firstLineChars="0"/>
              <w:jc w:val="center"/>
              <w:rPr>
                <w:rFonts w:eastAsia="仿宋"/>
                <w:kern w:val="0"/>
                <w:sz w:val="21"/>
                <w:szCs w:val="21"/>
              </w:rPr>
            </w:pPr>
            <w:r>
              <w:rPr>
                <w:rFonts w:eastAsia="仿宋"/>
                <w:kern w:val="0"/>
                <w:sz w:val="21"/>
                <w:szCs w:val="21"/>
              </w:rPr>
              <w:t>14.18</w:t>
            </w:r>
          </w:p>
        </w:tc>
      </w:tr>
      <w:tr>
        <w:tblPrEx>
          <w:tblCellMar>
            <w:top w:w="0" w:type="dxa"/>
            <w:left w:w="108" w:type="dxa"/>
            <w:bottom w:w="0" w:type="dxa"/>
            <w:right w:w="108" w:type="dxa"/>
          </w:tblCellMar>
        </w:tblPrEx>
        <w:trPr>
          <w:trHeight w:val="450" w:hRule="atLeast"/>
          <w:jc w:val="center"/>
        </w:trPr>
        <w:tc>
          <w:tcPr>
            <w:tcW w:w="2337" w:type="dxa"/>
            <w:tcBorders>
              <w:top w:val="single" w:color="auto" w:sz="4" w:space="0"/>
              <w:left w:val="single" w:color="auto" w:sz="8" w:space="0"/>
              <w:bottom w:val="single" w:color="auto" w:sz="4" w:space="0"/>
              <w:right w:val="single" w:color="auto" w:sz="4" w:space="0"/>
            </w:tcBorders>
            <w:noWrap/>
            <w:vAlign w:val="center"/>
          </w:tcPr>
          <w:p>
            <w:pPr>
              <w:widowControl/>
              <w:spacing w:line="240" w:lineRule="auto"/>
              <w:ind w:firstLine="0" w:firstLineChars="0"/>
              <w:jc w:val="center"/>
              <w:rPr>
                <w:rFonts w:eastAsia="仿宋"/>
                <w:kern w:val="0"/>
                <w:sz w:val="21"/>
                <w:szCs w:val="21"/>
              </w:rPr>
            </w:pPr>
            <w:r>
              <w:rPr>
                <w:rFonts w:eastAsia="仿宋"/>
                <w:kern w:val="0"/>
                <w:sz w:val="21"/>
                <w:szCs w:val="21"/>
              </w:rPr>
              <w:t>20101</w:t>
            </w:r>
          </w:p>
        </w:tc>
        <w:tc>
          <w:tcPr>
            <w:tcW w:w="2718"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人大事务</w:t>
            </w:r>
          </w:p>
        </w:tc>
        <w:tc>
          <w:tcPr>
            <w:tcW w:w="1648"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eastAsia="仿宋"/>
                <w:kern w:val="0"/>
                <w:sz w:val="21"/>
                <w:szCs w:val="21"/>
              </w:rPr>
            </w:pPr>
            <w:r>
              <w:rPr>
                <w:rFonts w:eastAsia="仿宋"/>
                <w:kern w:val="0"/>
                <w:sz w:val="21"/>
                <w:szCs w:val="21"/>
              </w:rPr>
              <w:t>1362.28</w:t>
            </w:r>
          </w:p>
        </w:tc>
        <w:tc>
          <w:tcPr>
            <w:tcW w:w="1449"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eastAsia="仿宋"/>
                <w:kern w:val="0"/>
                <w:sz w:val="21"/>
                <w:szCs w:val="21"/>
              </w:rPr>
            </w:pPr>
            <w:r>
              <w:rPr>
                <w:rFonts w:eastAsia="仿宋"/>
                <w:kern w:val="0"/>
                <w:sz w:val="21"/>
                <w:szCs w:val="21"/>
              </w:rPr>
              <w:t>1348.1</w:t>
            </w:r>
          </w:p>
        </w:tc>
        <w:tc>
          <w:tcPr>
            <w:tcW w:w="1318"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eastAsia="仿宋"/>
                <w:kern w:val="0"/>
                <w:sz w:val="21"/>
                <w:szCs w:val="21"/>
              </w:rPr>
            </w:pPr>
          </w:p>
        </w:tc>
        <w:tc>
          <w:tcPr>
            <w:tcW w:w="1318"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eastAsia="仿宋"/>
                <w:kern w:val="0"/>
                <w:sz w:val="21"/>
                <w:szCs w:val="21"/>
              </w:rPr>
            </w:pPr>
          </w:p>
        </w:tc>
        <w:tc>
          <w:tcPr>
            <w:tcW w:w="1318"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eastAsia="仿宋"/>
                <w:kern w:val="0"/>
                <w:sz w:val="21"/>
                <w:szCs w:val="21"/>
              </w:rPr>
            </w:pPr>
          </w:p>
        </w:tc>
        <w:tc>
          <w:tcPr>
            <w:tcW w:w="1318"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eastAsia="仿宋"/>
                <w:kern w:val="0"/>
                <w:sz w:val="21"/>
                <w:szCs w:val="21"/>
              </w:rPr>
            </w:pPr>
          </w:p>
        </w:tc>
        <w:tc>
          <w:tcPr>
            <w:tcW w:w="1318" w:type="dxa"/>
            <w:tcBorders>
              <w:top w:val="nil"/>
              <w:left w:val="nil"/>
              <w:bottom w:val="single" w:color="auto" w:sz="4" w:space="0"/>
              <w:right w:val="single" w:color="auto" w:sz="8" w:space="0"/>
            </w:tcBorders>
            <w:noWrap/>
            <w:vAlign w:val="center"/>
          </w:tcPr>
          <w:p>
            <w:pPr>
              <w:widowControl/>
              <w:spacing w:line="240" w:lineRule="auto"/>
              <w:ind w:firstLine="0" w:firstLineChars="0"/>
              <w:jc w:val="center"/>
              <w:rPr>
                <w:rFonts w:eastAsia="仿宋"/>
                <w:kern w:val="0"/>
                <w:sz w:val="21"/>
                <w:szCs w:val="21"/>
              </w:rPr>
            </w:pPr>
            <w:r>
              <w:rPr>
                <w:rFonts w:eastAsia="仿宋"/>
                <w:kern w:val="0"/>
                <w:sz w:val="21"/>
                <w:szCs w:val="21"/>
              </w:rPr>
              <w:t>14.18</w:t>
            </w:r>
          </w:p>
        </w:tc>
      </w:tr>
      <w:tr>
        <w:tblPrEx>
          <w:tblCellMar>
            <w:top w:w="0" w:type="dxa"/>
            <w:left w:w="108" w:type="dxa"/>
            <w:bottom w:w="0" w:type="dxa"/>
            <w:right w:w="108" w:type="dxa"/>
          </w:tblCellMar>
        </w:tblPrEx>
        <w:trPr>
          <w:trHeight w:val="450" w:hRule="atLeast"/>
          <w:jc w:val="center"/>
        </w:trPr>
        <w:tc>
          <w:tcPr>
            <w:tcW w:w="2337" w:type="dxa"/>
            <w:tcBorders>
              <w:top w:val="single" w:color="auto" w:sz="4" w:space="0"/>
              <w:left w:val="single" w:color="auto" w:sz="8" w:space="0"/>
              <w:bottom w:val="single" w:color="auto" w:sz="4" w:space="0"/>
              <w:right w:val="single" w:color="auto" w:sz="4" w:space="0"/>
            </w:tcBorders>
            <w:noWrap/>
            <w:vAlign w:val="center"/>
          </w:tcPr>
          <w:p>
            <w:pPr>
              <w:widowControl/>
              <w:spacing w:line="240" w:lineRule="auto"/>
              <w:ind w:firstLine="0" w:firstLineChars="0"/>
              <w:jc w:val="center"/>
              <w:rPr>
                <w:rFonts w:eastAsia="仿宋"/>
                <w:kern w:val="0"/>
                <w:sz w:val="21"/>
                <w:szCs w:val="21"/>
              </w:rPr>
            </w:pPr>
            <w:r>
              <w:rPr>
                <w:rFonts w:eastAsia="仿宋"/>
                <w:kern w:val="0"/>
                <w:sz w:val="21"/>
                <w:szCs w:val="21"/>
              </w:rPr>
              <w:t>2010101</w:t>
            </w:r>
          </w:p>
        </w:tc>
        <w:tc>
          <w:tcPr>
            <w:tcW w:w="2718"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color w:val="000000"/>
                <w:sz w:val="21"/>
                <w:szCs w:val="21"/>
              </w:rPr>
              <w:t>行政运行</w:t>
            </w:r>
          </w:p>
        </w:tc>
        <w:tc>
          <w:tcPr>
            <w:tcW w:w="1648"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eastAsia="仿宋"/>
                <w:kern w:val="0"/>
                <w:sz w:val="21"/>
                <w:szCs w:val="21"/>
              </w:rPr>
            </w:pPr>
            <w:r>
              <w:rPr>
                <w:rFonts w:eastAsia="仿宋"/>
                <w:kern w:val="0"/>
                <w:sz w:val="21"/>
                <w:szCs w:val="21"/>
              </w:rPr>
              <w:t>706.23</w:t>
            </w:r>
          </w:p>
        </w:tc>
        <w:tc>
          <w:tcPr>
            <w:tcW w:w="1449"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eastAsia="仿宋"/>
                <w:kern w:val="0"/>
                <w:sz w:val="21"/>
                <w:szCs w:val="21"/>
              </w:rPr>
            </w:pPr>
            <w:r>
              <w:rPr>
                <w:rFonts w:eastAsia="仿宋"/>
                <w:kern w:val="0"/>
                <w:sz w:val="21"/>
                <w:szCs w:val="21"/>
              </w:rPr>
              <w:t>706.23</w:t>
            </w:r>
          </w:p>
        </w:tc>
        <w:tc>
          <w:tcPr>
            <w:tcW w:w="1318"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eastAsia="仿宋"/>
                <w:kern w:val="0"/>
                <w:sz w:val="21"/>
                <w:szCs w:val="21"/>
              </w:rPr>
            </w:pPr>
          </w:p>
        </w:tc>
        <w:tc>
          <w:tcPr>
            <w:tcW w:w="1318"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eastAsia="仿宋"/>
                <w:kern w:val="0"/>
                <w:sz w:val="21"/>
                <w:szCs w:val="21"/>
              </w:rPr>
            </w:pPr>
          </w:p>
        </w:tc>
        <w:tc>
          <w:tcPr>
            <w:tcW w:w="1318"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eastAsia="仿宋"/>
                <w:kern w:val="0"/>
                <w:sz w:val="21"/>
                <w:szCs w:val="21"/>
              </w:rPr>
            </w:pPr>
          </w:p>
        </w:tc>
        <w:tc>
          <w:tcPr>
            <w:tcW w:w="1318"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eastAsia="仿宋"/>
                <w:kern w:val="0"/>
                <w:sz w:val="21"/>
                <w:szCs w:val="21"/>
              </w:rPr>
            </w:pPr>
          </w:p>
        </w:tc>
        <w:tc>
          <w:tcPr>
            <w:tcW w:w="1318" w:type="dxa"/>
            <w:tcBorders>
              <w:top w:val="nil"/>
              <w:left w:val="nil"/>
              <w:bottom w:val="single" w:color="auto" w:sz="4" w:space="0"/>
              <w:right w:val="single" w:color="auto" w:sz="8" w:space="0"/>
            </w:tcBorders>
            <w:noWrap/>
            <w:vAlign w:val="center"/>
          </w:tcPr>
          <w:p>
            <w:pPr>
              <w:widowControl/>
              <w:spacing w:line="240" w:lineRule="auto"/>
              <w:ind w:firstLine="0" w:firstLineChars="0"/>
              <w:jc w:val="center"/>
              <w:rPr>
                <w:rFonts w:eastAsia="仿宋"/>
                <w:kern w:val="0"/>
                <w:sz w:val="21"/>
                <w:szCs w:val="21"/>
              </w:rPr>
            </w:pPr>
          </w:p>
        </w:tc>
      </w:tr>
      <w:tr>
        <w:tblPrEx>
          <w:tblCellMar>
            <w:top w:w="0" w:type="dxa"/>
            <w:left w:w="108" w:type="dxa"/>
            <w:bottom w:w="0" w:type="dxa"/>
            <w:right w:w="108" w:type="dxa"/>
          </w:tblCellMar>
        </w:tblPrEx>
        <w:trPr>
          <w:trHeight w:val="450" w:hRule="atLeast"/>
          <w:jc w:val="center"/>
        </w:trPr>
        <w:tc>
          <w:tcPr>
            <w:tcW w:w="2337" w:type="dxa"/>
            <w:tcBorders>
              <w:top w:val="single" w:color="auto" w:sz="4" w:space="0"/>
              <w:left w:val="single" w:color="auto" w:sz="8" w:space="0"/>
              <w:bottom w:val="single" w:color="auto" w:sz="4" w:space="0"/>
              <w:right w:val="single" w:color="auto" w:sz="4" w:space="0"/>
            </w:tcBorders>
            <w:noWrap/>
            <w:vAlign w:val="center"/>
          </w:tcPr>
          <w:p>
            <w:pPr>
              <w:widowControl/>
              <w:spacing w:line="240" w:lineRule="auto"/>
              <w:ind w:firstLine="0" w:firstLineChars="0"/>
              <w:jc w:val="center"/>
              <w:rPr>
                <w:rFonts w:eastAsia="仿宋"/>
                <w:kern w:val="0"/>
                <w:sz w:val="21"/>
                <w:szCs w:val="21"/>
              </w:rPr>
            </w:pPr>
            <w:r>
              <w:rPr>
                <w:rFonts w:eastAsia="仿宋"/>
                <w:kern w:val="0"/>
                <w:sz w:val="21"/>
                <w:szCs w:val="21"/>
              </w:rPr>
              <w:t>2010102</w:t>
            </w:r>
          </w:p>
        </w:tc>
        <w:tc>
          <w:tcPr>
            <w:tcW w:w="2718"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color w:val="000000"/>
                <w:sz w:val="21"/>
                <w:szCs w:val="21"/>
              </w:rPr>
              <w:t>一般行政管理事务</w:t>
            </w:r>
          </w:p>
        </w:tc>
        <w:tc>
          <w:tcPr>
            <w:tcW w:w="1648"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eastAsia="仿宋"/>
                <w:kern w:val="0"/>
                <w:sz w:val="21"/>
                <w:szCs w:val="21"/>
              </w:rPr>
            </w:pPr>
            <w:r>
              <w:rPr>
                <w:rFonts w:eastAsia="仿宋"/>
                <w:kern w:val="0"/>
                <w:sz w:val="21"/>
                <w:szCs w:val="21"/>
              </w:rPr>
              <w:t>656.05</w:t>
            </w:r>
          </w:p>
        </w:tc>
        <w:tc>
          <w:tcPr>
            <w:tcW w:w="1449"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eastAsia="仿宋"/>
                <w:kern w:val="0"/>
                <w:sz w:val="21"/>
                <w:szCs w:val="21"/>
              </w:rPr>
            </w:pPr>
            <w:r>
              <w:rPr>
                <w:rFonts w:eastAsia="仿宋"/>
                <w:kern w:val="0"/>
                <w:sz w:val="21"/>
                <w:szCs w:val="21"/>
              </w:rPr>
              <w:t>641.87</w:t>
            </w:r>
          </w:p>
        </w:tc>
        <w:tc>
          <w:tcPr>
            <w:tcW w:w="1318"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eastAsia="仿宋"/>
                <w:kern w:val="0"/>
                <w:sz w:val="21"/>
                <w:szCs w:val="21"/>
              </w:rPr>
            </w:pPr>
          </w:p>
        </w:tc>
        <w:tc>
          <w:tcPr>
            <w:tcW w:w="1318"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eastAsia="仿宋"/>
                <w:kern w:val="0"/>
                <w:sz w:val="21"/>
                <w:szCs w:val="21"/>
              </w:rPr>
            </w:pPr>
          </w:p>
        </w:tc>
        <w:tc>
          <w:tcPr>
            <w:tcW w:w="1318"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eastAsia="仿宋"/>
                <w:kern w:val="0"/>
                <w:sz w:val="21"/>
                <w:szCs w:val="21"/>
              </w:rPr>
            </w:pPr>
          </w:p>
        </w:tc>
        <w:tc>
          <w:tcPr>
            <w:tcW w:w="1318"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eastAsia="仿宋"/>
                <w:kern w:val="0"/>
                <w:sz w:val="21"/>
                <w:szCs w:val="21"/>
              </w:rPr>
            </w:pPr>
          </w:p>
        </w:tc>
        <w:tc>
          <w:tcPr>
            <w:tcW w:w="1318" w:type="dxa"/>
            <w:tcBorders>
              <w:top w:val="nil"/>
              <w:left w:val="nil"/>
              <w:bottom w:val="single" w:color="auto" w:sz="4" w:space="0"/>
              <w:right w:val="single" w:color="auto" w:sz="8" w:space="0"/>
            </w:tcBorders>
            <w:noWrap/>
            <w:vAlign w:val="center"/>
          </w:tcPr>
          <w:p>
            <w:pPr>
              <w:widowControl/>
              <w:spacing w:line="240" w:lineRule="auto"/>
              <w:ind w:firstLine="0" w:firstLineChars="0"/>
              <w:jc w:val="center"/>
              <w:rPr>
                <w:rFonts w:eastAsia="仿宋"/>
                <w:kern w:val="0"/>
                <w:sz w:val="21"/>
                <w:szCs w:val="21"/>
              </w:rPr>
            </w:pPr>
            <w:r>
              <w:rPr>
                <w:rFonts w:eastAsia="仿宋"/>
                <w:kern w:val="0"/>
                <w:sz w:val="21"/>
                <w:szCs w:val="21"/>
              </w:rPr>
              <w:t>14.18</w:t>
            </w:r>
          </w:p>
        </w:tc>
      </w:tr>
      <w:tr>
        <w:tblPrEx>
          <w:tblCellMar>
            <w:top w:w="0" w:type="dxa"/>
            <w:left w:w="108" w:type="dxa"/>
            <w:bottom w:w="0" w:type="dxa"/>
            <w:right w:w="108" w:type="dxa"/>
          </w:tblCellMar>
        </w:tblPrEx>
        <w:trPr>
          <w:trHeight w:val="450" w:hRule="atLeast"/>
          <w:jc w:val="center"/>
        </w:trPr>
        <w:tc>
          <w:tcPr>
            <w:tcW w:w="2337" w:type="dxa"/>
            <w:tcBorders>
              <w:top w:val="single" w:color="auto" w:sz="4" w:space="0"/>
              <w:left w:val="single" w:color="auto" w:sz="8" w:space="0"/>
              <w:bottom w:val="single" w:color="auto" w:sz="4" w:space="0"/>
              <w:right w:val="single" w:color="auto" w:sz="4" w:space="0"/>
            </w:tcBorders>
            <w:noWrap/>
            <w:vAlign w:val="center"/>
          </w:tcPr>
          <w:p>
            <w:pPr>
              <w:widowControl/>
              <w:spacing w:line="240" w:lineRule="auto"/>
              <w:ind w:firstLine="0" w:firstLineChars="0"/>
              <w:jc w:val="center"/>
              <w:rPr>
                <w:rFonts w:eastAsia="仿宋"/>
                <w:kern w:val="0"/>
                <w:sz w:val="21"/>
                <w:szCs w:val="21"/>
              </w:rPr>
            </w:pPr>
          </w:p>
        </w:tc>
        <w:tc>
          <w:tcPr>
            <w:tcW w:w="2718" w:type="dxa"/>
            <w:tcBorders>
              <w:top w:val="nil"/>
              <w:left w:val="nil"/>
              <w:bottom w:val="single" w:color="auto" w:sz="4" w:space="0"/>
              <w:right w:val="single" w:color="auto" w:sz="4" w:space="0"/>
            </w:tcBorders>
            <w:noWrap/>
            <w:vAlign w:val="center"/>
          </w:tcPr>
          <w:p>
            <w:pPr>
              <w:widowControl/>
              <w:spacing w:line="240" w:lineRule="auto"/>
              <w:ind w:firstLine="0" w:firstLineChars="0"/>
              <w:jc w:val="center"/>
              <w:rPr>
                <w:rFonts w:ascii="仿宋" w:hAnsi="仿宋" w:eastAsia="仿宋"/>
                <w:kern w:val="0"/>
                <w:sz w:val="21"/>
                <w:szCs w:val="21"/>
              </w:rPr>
            </w:pPr>
          </w:p>
        </w:tc>
        <w:tc>
          <w:tcPr>
            <w:tcW w:w="1648" w:type="dxa"/>
            <w:tcBorders>
              <w:top w:val="nil"/>
              <w:left w:val="nil"/>
              <w:bottom w:val="single" w:color="auto" w:sz="4" w:space="0"/>
              <w:right w:val="single" w:color="auto" w:sz="4" w:space="0"/>
            </w:tcBorders>
            <w:noWrap/>
            <w:vAlign w:val="center"/>
          </w:tcPr>
          <w:p>
            <w:pPr>
              <w:widowControl/>
              <w:spacing w:line="240" w:lineRule="auto"/>
              <w:ind w:firstLine="0" w:firstLineChars="0"/>
              <w:jc w:val="right"/>
              <w:rPr>
                <w:rFonts w:ascii="仿宋" w:hAnsi="仿宋" w:eastAsia="仿宋"/>
                <w:kern w:val="0"/>
                <w:sz w:val="21"/>
                <w:szCs w:val="21"/>
              </w:rPr>
            </w:pPr>
            <w:r>
              <w:rPr>
                <w:rFonts w:hint="eastAsia" w:ascii="仿宋" w:hAnsi="仿宋" w:eastAsia="仿宋" w:cs="仿宋"/>
                <w:kern w:val="0"/>
                <w:sz w:val="21"/>
                <w:szCs w:val="21"/>
              </w:rPr>
              <w:t>　</w:t>
            </w:r>
          </w:p>
        </w:tc>
        <w:tc>
          <w:tcPr>
            <w:tcW w:w="1449" w:type="dxa"/>
            <w:tcBorders>
              <w:top w:val="nil"/>
              <w:left w:val="nil"/>
              <w:bottom w:val="single" w:color="auto" w:sz="4" w:space="0"/>
              <w:right w:val="single" w:color="auto" w:sz="4" w:space="0"/>
            </w:tcBorders>
            <w:noWrap/>
            <w:vAlign w:val="center"/>
          </w:tcPr>
          <w:p>
            <w:pPr>
              <w:widowControl/>
              <w:spacing w:line="240" w:lineRule="auto"/>
              <w:ind w:firstLine="0" w:firstLineChars="0"/>
              <w:jc w:val="right"/>
              <w:rPr>
                <w:rFonts w:ascii="仿宋" w:hAnsi="仿宋" w:eastAsia="仿宋"/>
                <w:kern w:val="0"/>
                <w:sz w:val="21"/>
                <w:szCs w:val="21"/>
              </w:rPr>
            </w:pPr>
            <w:r>
              <w:rPr>
                <w:rFonts w:hint="eastAsia" w:ascii="仿宋" w:hAnsi="仿宋" w:eastAsia="仿宋" w:cs="仿宋"/>
                <w:kern w:val="0"/>
                <w:sz w:val="21"/>
                <w:szCs w:val="21"/>
              </w:rPr>
              <w:t>　</w:t>
            </w:r>
          </w:p>
        </w:tc>
        <w:tc>
          <w:tcPr>
            <w:tcW w:w="1318" w:type="dxa"/>
            <w:tcBorders>
              <w:top w:val="nil"/>
              <w:left w:val="nil"/>
              <w:bottom w:val="single" w:color="auto" w:sz="4" w:space="0"/>
              <w:right w:val="single" w:color="auto" w:sz="4" w:space="0"/>
            </w:tcBorders>
            <w:noWrap/>
            <w:vAlign w:val="center"/>
          </w:tcPr>
          <w:p>
            <w:pPr>
              <w:widowControl/>
              <w:spacing w:line="240" w:lineRule="auto"/>
              <w:ind w:firstLine="0" w:firstLineChars="0"/>
              <w:jc w:val="right"/>
              <w:rPr>
                <w:rFonts w:ascii="仿宋" w:hAnsi="仿宋" w:eastAsia="仿宋"/>
                <w:kern w:val="0"/>
                <w:sz w:val="21"/>
                <w:szCs w:val="21"/>
              </w:rPr>
            </w:pPr>
            <w:r>
              <w:rPr>
                <w:rFonts w:hint="eastAsia" w:ascii="仿宋" w:hAnsi="仿宋" w:eastAsia="仿宋" w:cs="仿宋"/>
                <w:kern w:val="0"/>
                <w:sz w:val="21"/>
                <w:szCs w:val="21"/>
              </w:rPr>
              <w:t>　</w:t>
            </w:r>
          </w:p>
        </w:tc>
        <w:tc>
          <w:tcPr>
            <w:tcW w:w="1318" w:type="dxa"/>
            <w:tcBorders>
              <w:top w:val="nil"/>
              <w:left w:val="nil"/>
              <w:bottom w:val="single" w:color="auto" w:sz="4" w:space="0"/>
              <w:right w:val="single" w:color="auto" w:sz="4" w:space="0"/>
            </w:tcBorders>
            <w:noWrap/>
            <w:vAlign w:val="center"/>
          </w:tcPr>
          <w:p>
            <w:pPr>
              <w:widowControl/>
              <w:spacing w:line="240" w:lineRule="auto"/>
              <w:ind w:firstLine="0" w:firstLineChars="0"/>
              <w:jc w:val="right"/>
              <w:rPr>
                <w:rFonts w:ascii="仿宋" w:hAnsi="仿宋" w:eastAsia="仿宋"/>
                <w:kern w:val="0"/>
                <w:sz w:val="21"/>
                <w:szCs w:val="21"/>
              </w:rPr>
            </w:pPr>
            <w:r>
              <w:rPr>
                <w:rFonts w:hint="eastAsia" w:ascii="仿宋" w:hAnsi="仿宋" w:eastAsia="仿宋" w:cs="仿宋"/>
                <w:kern w:val="0"/>
                <w:sz w:val="21"/>
                <w:szCs w:val="21"/>
              </w:rPr>
              <w:t>　</w:t>
            </w:r>
          </w:p>
        </w:tc>
        <w:tc>
          <w:tcPr>
            <w:tcW w:w="1318" w:type="dxa"/>
            <w:tcBorders>
              <w:top w:val="nil"/>
              <w:left w:val="nil"/>
              <w:bottom w:val="single" w:color="auto" w:sz="4" w:space="0"/>
              <w:right w:val="single" w:color="auto" w:sz="4" w:space="0"/>
            </w:tcBorders>
            <w:noWrap/>
            <w:vAlign w:val="center"/>
          </w:tcPr>
          <w:p>
            <w:pPr>
              <w:widowControl/>
              <w:spacing w:line="240" w:lineRule="auto"/>
              <w:ind w:firstLine="0" w:firstLineChars="0"/>
              <w:jc w:val="right"/>
              <w:rPr>
                <w:rFonts w:ascii="仿宋" w:hAnsi="仿宋" w:eastAsia="仿宋"/>
                <w:kern w:val="0"/>
                <w:sz w:val="21"/>
                <w:szCs w:val="21"/>
              </w:rPr>
            </w:pPr>
            <w:r>
              <w:rPr>
                <w:rFonts w:hint="eastAsia" w:ascii="仿宋" w:hAnsi="仿宋" w:eastAsia="仿宋" w:cs="仿宋"/>
                <w:kern w:val="0"/>
                <w:sz w:val="21"/>
                <w:szCs w:val="21"/>
              </w:rPr>
              <w:t>　</w:t>
            </w:r>
          </w:p>
        </w:tc>
        <w:tc>
          <w:tcPr>
            <w:tcW w:w="1318" w:type="dxa"/>
            <w:tcBorders>
              <w:top w:val="nil"/>
              <w:left w:val="nil"/>
              <w:bottom w:val="single" w:color="auto" w:sz="4" w:space="0"/>
              <w:right w:val="single" w:color="auto" w:sz="4" w:space="0"/>
            </w:tcBorders>
            <w:noWrap/>
            <w:vAlign w:val="center"/>
          </w:tcPr>
          <w:p>
            <w:pPr>
              <w:widowControl/>
              <w:spacing w:line="240" w:lineRule="auto"/>
              <w:ind w:firstLine="0" w:firstLineChars="0"/>
              <w:jc w:val="right"/>
              <w:rPr>
                <w:rFonts w:ascii="仿宋" w:hAnsi="仿宋" w:eastAsia="仿宋"/>
                <w:kern w:val="0"/>
                <w:sz w:val="21"/>
                <w:szCs w:val="21"/>
              </w:rPr>
            </w:pPr>
            <w:r>
              <w:rPr>
                <w:rFonts w:hint="eastAsia" w:ascii="仿宋" w:hAnsi="仿宋" w:eastAsia="仿宋" w:cs="仿宋"/>
                <w:kern w:val="0"/>
                <w:sz w:val="21"/>
                <w:szCs w:val="21"/>
              </w:rPr>
              <w:t>　</w:t>
            </w:r>
          </w:p>
        </w:tc>
        <w:tc>
          <w:tcPr>
            <w:tcW w:w="1318" w:type="dxa"/>
            <w:tcBorders>
              <w:top w:val="nil"/>
              <w:left w:val="nil"/>
              <w:bottom w:val="single" w:color="auto" w:sz="4" w:space="0"/>
              <w:right w:val="single" w:color="auto" w:sz="8" w:space="0"/>
            </w:tcBorders>
            <w:noWrap/>
            <w:vAlign w:val="center"/>
          </w:tcPr>
          <w:p>
            <w:pPr>
              <w:widowControl/>
              <w:spacing w:line="240" w:lineRule="auto"/>
              <w:ind w:firstLine="0" w:firstLineChars="0"/>
              <w:jc w:val="right"/>
              <w:rPr>
                <w:rFonts w:ascii="仿宋" w:hAnsi="仿宋" w:eastAsia="仿宋"/>
                <w:kern w:val="0"/>
                <w:sz w:val="21"/>
                <w:szCs w:val="21"/>
              </w:rPr>
            </w:pPr>
            <w:r>
              <w:rPr>
                <w:rFonts w:hint="eastAsia" w:ascii="仿宋" w:hAnsi="仿宋" w:eastAsia="仿宋" w:cs="仿宋"/>
                <w:kern w:val="0"/>
                <w:sz w:val="21"/>
                <w:szCs w:val="21"/>
              </w:rPr>
              <w:t>　</w:t>
            </w:r>
          </w:p>
        </w:tc>
      </w:tr>
      <w:tr>
        <w:tblPrEx>
          <w:tblCellMar>
            <w:top w:w="0" w:type="dxa"/>
            <w:left w:w="108" w:type="dxa"/>
            <w:bottom w:w="0" w:type="dxa"/>
            <w:right w:w="108" w:type="dxa"/>
          </w:tblCellMar>
        </w:tblPrEx>
        <w:trPr>
          <w:trHeight w:val="450" w:hRule="atLeast"/>
          <w:jc w:val="center"/>
        </w:trPr>
        <w:tc>
          <w:tcPr>
            <w:tcW w:w="2337" w:type="dxa"/>
            <w:tcBorders>
              <w:top w:val="single" w:color="auto" w:sz="4" w:space="0"/>
              <w:left w:val="single" w:color="auto" w:sz="8" w:space="0"/>
              <w:bottom w:val="single" w:color="auto" w:sz="8" w:space="0"/>
              <w:right w:val="single" w:color="auto" w:sz="4" w:space="0"/>
            </w:tcBorders>
            <w:noWrap/>
            <w:vAlign w:val="center"/>
          </w:tcPr>
          <w:p>
            <w:pPr>
              <w:widowControl/>
              <w:spacing w:line="240" w:lineRule="auto"/>
              <w:ind w:firstLine="0" w:firstLineChars="0"/>
              <w:jc w:val="center"/>
              <w:rPr>
                <w:rFonts w:ascii="仿宋" w:hAnsi="仿宋" w:eastAsia="仿宋"/>
                <w:kern w:val="0"/>
                <w:sz w:val="21"/>
                <w:szCs w:val="21"/>
              </w:rPr>
            </w:pPr>
          </w:p>
        </w:tc>
        <w:tc>
          <w:tcPr>
            <w:tcW w:w="2718" w:type="dxa"/>
            <w:tcBorders>
              <w:top w:val="nil"/>
              <w:left w:val="nil"/>
              <w:bottom w:val="single" w:color="auto" w:sz="8" w:space="0"/>
              <w:right w:val="single" w:color="auto" w:sz="4" w:space="0"/>
            </w:tcBorders>
            <w:noWrap/>
            <w:vAlign w:val="center"/>
          </w:tcPr>
          <w:p>
            <w:pPr>
              <w:widowControl/>
              <w:spacing w:line="240" w:lineRule="auto"/>
              <w:ind w:firstLine="0" w:firstLineChars="0"/>
              <w:jc w:val="center"/>
              <w:rPr>
                <w:rFonts w:ascii="仿宋" w:hAnsi="仿宋" w:eastAsia="仿宋"/>
                <w:kern w:val="0"/>
                <w:sz w:val="21"/>
                <w:szCs w:val="21"/>
              </w:rPr>
            </w:pPr>
          </w:p>
        </w:tc>
        <w:tc>
          <w:tcPr>
            <w:tcW w:w="1648" w:type="dxa"/>
            <w:tcBorders>
              <w:top w:val="nil"/>
              <w:left w:val="nil"/>
              <w:bottom w:val="single" w:color="auto" w:sz="8" w:space="0"/>
              <w:right w:val="single" w:color="auto" w:sz="4" w:space="0"/>
            </w:tcBorders>
            <w:noWrap/>
            <w:vAlign w:val="center"/>
          </w:tcPr>
          <w:p>
            <w:pPr>
              <w:widowControl/>
              <w:spacing w:line="240" w:lineRule="auto"/>
              <w:ind w:firstLine="0" w:firstLineChars="0"/>
              <w:jc w:val="right"/>
              <w:rPr>
                <w:rFonts w:ascii="仿宋" w:hAnsi="仿宋" w:eastAsia="仿宋"/>
                <w:kern w:val="0"/>
                <w:sz w:val="21"/>
                <w:szCs w:val="21"/>
              </w:rPr>
            </w:pPr>
            <w:r>
              <w:rPr>
                <w:rFonts w:hint="eastAsia" w:ascii="仿宋" w:hAnsi="仿宋" w:eastAsia="仿宋" w:cs="仿宋"/>
                <w:kern w:val="0"/>
                <w:sz w:val="21"/>
                <w:szCs w:val="21"/>
              </w:rPr>
              <w:t>　</w:t>
            </w:r>
          </w:p>
        </w:tc>
        <w:tc>
          <w:tcPr>
            <w:tcW w:w="1449" w:type="dxa"/>
            <w:tcBorders>
              <w:top w:val="nil"/>
              <w:left w:val="nil"/>
              <w:bottom w:val="single" w:color="auto" w:sz="8" w:space="0"/>
              <w:right w:val="single" w:color="auto" w:sz="4" w:space="0"/>
            </w:tcBorders>
            <w:noWrap/>
            <w:vAlign w:val="center"/>
          </w:tcPr>
          <w:p>
            <w:pPr>
              <w:widowControl/>
              <w:spacing w:line="240" w:lineRule="auto"/>
              <w:ind w:firstLine="0" w:firstLineChars="0"/>
              <w:jc w:val="right"/>
              <w:rPr>
                <w:rFonts w:ascii="仿宋" w:hAnsi="仿宋" w:eastAsia="仿宋"/>
                <w:kern w:val="0"/>
                <w:sz w:val="21"/>
                <w:szCs w:val="21"/>
              </w:rPr>
            </w:pPr>
            <w:r>
              <w:rPr>
                <w:rFonts w:hint="eastAsia" w:ascii="仿宋" w:hAnsi="仿宋" w:eastAsia="仿宋" w:cs="仿宋"/>
                <w:kern w:val="0"/>
                <w:sz w:val="21"/>
                <w:szCs w:val="21"/>
              </w:rPr>
              <w:t>　</w:t>
            </w:r>
          </w:p>
        </w:tc>
        <w:tc>
          <w:tcPr>
            <w:tcW w:w="1318" w:type="dxa"/>
            <w:tcBorders>
              <w:top w:val="nil"/>
              <w:left w:val="nil"/>
              <w:bottom w:val="single" w:color="auto" w:sz="8" w:space="0"/>
              <w:right w:val="single" w:color="auto" w:sz="4" w:space="0"/>
            </w:tcBorders>
            <w:noWrap/>
            <w:vAlign w:val="center"/>
          </w:tcPr>
          <w:p>
            <w:pPr>
              <w:widowControl/>
              <w:spacing w:line="240" w:lineRule="auto"/>
              <w:ind w:firstLine="0" w:firstLineChars="0"/>
              <w:jc w:val="right"/>
              <w:rPr>
                <w:rFonts w:ascii="仿宋" w:hAnsi="仿宋" w:eastAsia="仿宋"/>
                <w:kern w:val="0"/>
                <w:sz w:val="21"/>
                <w:szCs w:val="21"/>
              </w:rPr>
            </w:pPr>
            <w:r>
              <w:rPr>
                <w:rFonts w:hint="eastAsia" w:ascii="仿宋" w:hAnsi="仿宋" w:eastAsia="仿宋" w:cs="仿宋"/>
                <w:kern w:val="0"/>
                <w:sz w:val="21"/>
                <w:szCs w:val="21"/>
              </w:rPr>
              <w:t>　</w:t>
            </w:r>
          </w:p>
        </w:tc>
        <w:tc>
          <w:tcPr>
            <w:tcW w:w="1318" w:type="dxa"/>
            <w:tcBorders>
              <w:top w:val="nil"/>
              <w:left w:val="nil"/>
              <w:bottom w:val="single" w:color="auto" w:sz="8" w:space="0"/>
              <w:right w:val="single" w:color="auto" w:sz="4" w:space="0"/>
            </w:tcBorders>
            <w:noWrap/>
            <w:vAlign w:val="center"/>
          </w:tcPr>
          <w:p>
            <w:pPr>
              <w:widowControl/>
              <w:spacing w:line="240" w:lineRule="auto"/>
              <w:ind w:firstLine="0" w:firstLineChars="0"/>
              <w:jc w:val="right"/>
              <w:rPr>
                <w:rFonts w:ascii="仿宋" w:hAnsi="仿宋" w:eastAsia="仿宋"/>
                <w:kern w:val="0"/>
                <w:sz w:val="21"/>
                <w:szCs w:val="21"/>
              </w:rPr>
            </w:pPr>
            <w:r>
              <w:rPr>
                <w:rFonts w:hint="eastAsia" w:ascii="仿宋" w:hAnsi="仿宋" w:eastAsia="仿宋" w:cs="仿宋"/>
                <w:kern w:val="0"/>
                <w:sz w:val="21"/>
                <w:szCs w:val="21"/>
              </w:rPr>
              <w:t>　</w:t>
            </w:r>
          </w:p>
        </w:tc>
        <w:tc>
          <w:tcPr>
            <w:tcW w:w="1318" w:type="dxa"/>
            <w:tcBorders>
              <w:top w:val="nil"/>
              <w:left w:val="nil"/>
              <w:bottom w:val="single" w:color="auto" w:sz="8" w:space="0"/>
              <w:right w:val="single" w:color="auto" w:sz="4" w:space="0"/>
            </w:tcBorders>
            <w:noWrap/>
            <w:vAlign w:val="center"/>
          </w:tcPr>
          <w:p>
            <w:pPr>
              <w:widowControl/>
              <w:spacing w:line="240" w:lineRule="auto"/>
              <w:ind w:firstLine="0" w:firstLineChars="0"/>
              <w:jc w:val="right"/>
              <w:rPr>
                <w:rFonts w:ascii="仿宋" w:hAnsi="仿宋" w:eastAsia="仿宋"/>
                <w:kern w:val="0"/>
                <w:sz w:val="21"/>
                <w:szCs w:val="21"/>
              </w:rPr>
            </w:pPr>
            <w:r>
              <w:rPr>
                <w:rFonts w:hint="eastAsia" w:ascii="仿宋" w:hAnsi="仿宋" w:eastAsia="仿宋" w:cs="仿宋"/>
                <w:kern w:val="0"/>
                <w:sz w:val="21"/>
                <w:szCs w:val="21"/>
              </w:rPr>
              <w:t>　</w:t>
            </w:r>
          </w:p>
        </w:tc>
        <w:tc>
          <w:tcPr>
            <w:tcW w:w="1318" w:type="dxa"/>
            <w:tcBorders>
              <w:top w:val="nil"/>
              <w:left w:val="nil"/>
              <w:bottom w:val="single" w:color="auto" w:sz="8" w:space="0"/>
              <w:right w:val="single" w:color="auto" w:sz="4" w:space="0"/>
            </w:tcBorders>
            <w:noWrap/>
            <w:vAlign w:val="center"/>
          </w:tcPr>
          <w:p>
            <w:pPr>
              <w:widowControl/>
              <w:spacing w:line="240" w:lineRule="auto"/>
              <w:ind w:firstLine="0" w:firstLineChars="0"/>
              <w:jc w:val="right"/>
              <w:rPr>
                <w:rFonts w:ascii="仿宋" w:hAnsi="仿宋" w:eastAsia="仿宋"/>
                <w:kern w:val="0"/>
                <w:sz w:val="21"/>
                <w:szCs w:val="21"/>
              </w:rPr>
            </w:pPr>
            <w:r>
              <w:rPr>
                <w:rFonts w:hint="eastAsia" w:ascii="仿宋" w:hAnsi="仿宋" w:eastAsia="仿宋" w:cs="仿宋"/>
                <w:kern w:val="0"/>
                <w:sz w:val="21"/>
                <w:szCs w:val="21"/>
              </w:rPr>
              <w:t>　</w:t>
            </w:r>
          </w:p>
        </w:tc>
        <w:tc>
          <w:tcPr>
            <w:tcW w:w="1318" w:type="dxa"/>
            <w:tcBorders>
              <w:top w:val="nil"/>
              <w:left w:val="nil"/>
              <w:bottom w:val="single" w:color="auto" w:sz="8" w:space="0"/>
              <w:right w:val="single" w:color="auto" w:sz="8" w:space="0"/>
            </w:tcBorders>
            <w:noWrap/>
            <w:vAlign w:val="center"/>
          </w:tcPr>
          <w:p>
            <w:pPr>
              <w:widowControl/>
              <w:spacing w:line="240" w:lineRule="auto"/>
              <w:ind w:firstLine="0" w:firstLineChars="0"/>
              <w:jc w:val="right"/>
              <w:rPr>
                <w:rFonts w:ascii="仿宋" w:hAnsi="仿宋" w:eastAsia="仿宋"/>
                <w:kern w:val="0"/>
                <w:sz w:val="21"/>
                <w:szCs w:val="21"/>
              </w:rPr>
            </w:pPr>
            <w:r>
              <w:rPr>
                <w:rFonts w:hint="eastAsia" w:ascii="仿宋" w:hAnsi="仿宋" w:eastAsia="仿宋" w:cs="仿宋"/>
                <w:kern w:val="0"/>
                <w:sz w:val="21"/>
                <w:szCs w:val="21"/>
              </w:rPr>
              <w:t>　</w:t>
            </w:r>
          </w:p>
        </w:tc>
      </w:tr>
      <w:tr>
        <w:tblPrEx>
          <w:tblCellMar>
            <w:top w:w="0" w:type="dxa"/>
            <w:left w:w="108" w:type="dxa"/>
            <w:bottom w:w="0" w:type="dxa"/>
            <w:right w:w="108" w:type="dxa"/>
          </w:tblCellMar>
        </w:tblPrEx>
        <w:trPr>
          <w:trHeight w:val="615" w:hRule="atLeast"/>
          <w:jc w:val="center"/>
        </w:trPr>
        <w:tc>
          <w:tcPr>
            <w:tcW w:w="14742" w:type="dxa"/>
            <w:gridSpan w:val="9"/>
            <w:tcBorders>
              <w:top w:val="single" w:color="auto" w:sz="8" w:space="0"/>
              <w:left w:val="nil"/>
              <w:bottom w:val="nil"/>
              <w:right w:val="nil"/>
            </w:tcBorders>
            <w:vAlign w:val="center"/>
          </w:tcPr>
          <w:p>
            <w:pPr>
              <w:widowControl/>
              <w:spacing w:line="240" w:lineRule="auto"/>
              <w:ind w:firstLine="0" w:firstLineChars="0"/>
              <w:rPr>
                <w:kern w:val="0"/>
                <w:sz w:val="21"/>
                <w:szCs w:val="21"/>
              </w:rPr>
            </w:pPr>
            <w:r>
              <w:rPr>
                <w:rFonts w:hint="eastAsia" w:cs="仿宋_GB2312"/>
                <w:kern w:val="0"/>
                <w:sz w:val="21"/>
                <w:szCs w:val="21"/>
              </w:rPr>
              <w:t>注：本表反映部门本年度取得的各项收入情况。</w:t>
            </w:r>
          </w:p>
        </w:tc>
      </w:tr>
    </w:tbl>
    <w:p>
      <w:pPr>
        <w:widowControl/>
        <w:spacing w:line="240" w:lineRule="auto"/>
        <w:ind w:firstLine="0" w:firstLineChars="0"/>
        <w:jc w:val="left"/>
        <w:rPr>
          <w:rFonts w:eastAsia="黑体"/>
          <w:kern w:val="0"/>
        </w:rPr>
      </w:pPr>
    </w:p>
    <w:p>
      <w:pPr>
        <w:widowControl/>
        <w:spacing w:line="240" w:lineRule="auto"/>
        <w:ind w:firstLine="0" w:firstLineChars="0"/>
        <w:jc w:val="left"/>
        <w:rPr>
          <w:rFonts w:eastAsia="黑体"/>
          <w:kern w:val="0"/>
        </w:rPr>
      </w:pPr>
      <w:r>
        <w:rPr>
          <w:rFonts w:eastAsia="黑体"/>
          <w:kern w:val="0"/>
        </w:rPr>
        <w:br w:type="page"/>
      </w:r>
    </w:p>
    <w:p>
      <w:pPr>
        <w:widowControl/>
        <w:spacing w:line="240" w:lineRule="auto"/>
        <w:ind w:firstLine="0" w:firstLineChars="0"/>
        <w:jc w:val="center"/>
        <w:rPr>
          <w:rFonts w:eastAsia="方正小标宋_GBK"/>
          <w:color w:val="000000"/>
          <w:kern w:val="0"/>
          <w:sz w:val="44"/>
          <w:szCs w:val="44"/>
        </w:rPr>
      </w:pPr>
      <w:r>
        <w:rPr>
          <w:rFonts w:hint="eastAsia" w:eastAsia="方正小标宋_GBK" w:cs="方正小标宋_GBK"/>
          <w:color w:val="000000"/>
          <w:kern w:val="0"/>
          <w:sz w:val="44"/>
          <w:szCs w:val="44"/>
        </w:rPr>
        <w:t>支出决算表</w:t>
      </w:r>
    </w:p>
    <w:p>
      <w:pPr>
        <w:widowControl/>
        <w:spacing w:line="400" w:lineRule="exact"/>
        <w:ind w:left="14455" w:leftChars="186" w:hanging="13860" w:hangingChars="6600"/>
        <w:jc w:val="left"/>
        <w:rPr>
          <w:rFonts w:ascii="仿宋" w:hAnsi="仿宋" w:eastAsia="仿宋"/>
          <w:color w:val="000000"/>
          <w:kern w:val="0"/>
          <w:sz w:val="21"/>
          <w:szCs w:val="21"/>
        </w:rPr>
      </w:pPr>
      <w:r>
        <w:rPr>
          <w:rFonts w:hint="eastAsia" w:ascii="仿宋" w:hAnsi="仿宋" w:eastAsia="仿宋" w:cs="仿宋"/>
          <w:color w:val="000000"/>
          <w:kern w:val="0"/>
          <w:sz w:val="21"/>
          <w:szCs w:val="21"/>
        </w:rPr>
        <w:t>部门：鼎城区人民代表大会常务委员会办公室</w:t>
      </w:r>
      <w:r>
        <w:rPr>
          <w:rFonts w:ascii="仿宋" w:hAnsi="仿宋" w:eastAsia="仿宋" w:cs="仿宋"/>
          <w:color w:val="000000"/>
          <w:kern w:val="0"/>
          <w:sz w:val="21"/>
          <w:szCs w:val="21"/>
        </w:rPr>
        <w:t xml:space="preserve">                                                                                     </w:t>
      </w:r>
      <w:r>
        <w:rPr>
          <w:rFonts w:hint="eastAsia" w:ascii="仿宋" w:hAnsi="仿宋" w:eastAsia="仿宋" w:cs="仿宋"/>
          <w:color w:val="000000"/>
          <w:kern w:val="0"/>
          <w:sz w:val="21"/>
          <w:szCs w:val="21"/>
        </w:rPr>
        <w:t>公开</w:t>
      </w:r>
      <w:r>
        <w:rPr>
          <w:rFonts w:ascii="仿宋" w:hAnsi="仿宋" w:eastAsia="仿宋" w:cs="仿宋"/>
          <w:color w:val="000000"/>
          <w:kern w:val="0"/>
          <w:sz w:val="21"/>
          <w:szCs w:val="21"/>
        </w:rPr>
        <w:t>03</w:t>
      </w:r>
      <w:r>
        <w:rPr>
          <w:rFonts w:hint="eastAsia" w:ascii="仿宋" w:hAnsi="仿宋" w:eastAsia="仿宋" w:cs="仿宋"/>
          <w:color w:val="000000"/>
          <w:kern w:val="0"/>
          <w:sz w:val="21"/>
          <w:szCs w:val="21"/>
        </w:rPr>
        <w:t>表</w:t>
      </w:r>
    </w:p>
    <w:p>
      <w:pPr>
        <w:widowControl/>
        <w:spacing w:line="400" w:lineRule="exact"/>
        <w:ind w:right="700" w:firstLine="0" w:firstLineChars="0"/>
        <w:jc w:val="right"/>
        <w:rPr>
          <w:rFonts w:ascii="仿宋" w:hAnsi="仿宋" w:eastAsia="仿宋"/>
          <w:color w:val="000000"/>
          <w:kern w:val="0"/>
          <w:sz w:val="21"/>
          <w:szCs w:val="21"/>
        </w:rPr>
      </w:pPr>
      <w:r>
        <w:rPr>
          <w:rFonts w:hint="eastAsia" w:ascii="仿宋" w:hAnsi="仿宋" w:eastAsia="仿宋" w:cs="仿宋"/>
          <w:color w:val="000000"/>
          <w:kern w:val="0"/>
          <w:sz w:val="21"/>
          <w:szCs w:val="21"/>
        </w:rPr>
        <w:t>单位：万元</w:t>
      </w:r>
    </w:p>
    <w:tbl>
      <w:tblPr>
        <w:tblStyle w:val="20"/>
        <w:tblW w:w="1421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427"/>
        <w:gridCol w:w="2697"/>
        <w:gridCol w:w="1821"/>
        <w:gridCol w:w="1453"/>
        <w:gridCol w:w="1453"/>
        <w:gridCol w:w="1453"/>
        <w:gridCol w:w="1453"/>
        <w:gridCol w:w="145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5124" w:type="dxa"/>
            <w:gridSpan w:val="2"/>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项</w:t>
            </w:r>
            <w:r>
              <w:rPr>
                <w:rFonts w:ascii="仿宋" w:hAnsi="仿宋" w:eastAsia="仿宋" w:cs="仿宋"/>
                <w:kern w:val="0"/>
                <w:sz w:val="21"/>
                <w:szCs w:val="21"/>
              </w:rPr>
              <w:t xml:space="preserve">    </w:t>
            </w:r>
            <w:r>
              <w:rPr>
                <w:rFonts w:hint="eastAsia" w:ascii="仿宋" w:hAnsi="仿宋" w:eastAsia="仿宋" w:cs="仿宋"/>
                <w:kern w:val="0"/>
                <w:sz w:val="21"/>
                <w:szCs w:val="21"/>
              </w:rPr>
              <w:t>目</w:t>
            </w:r>
          </w:p>
        </w:tc>
        <w:tc>
          <w:tcPr>
            <w:tcW w:w="1821" w:type="dxa"/>
            <w:vMerge w:val="restart"/>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本年支出合计</w:t>
            </w:r>
          </w:p>
        </w:tc>
        <w:tc>
          <w:tcPr>
            <w:tcW w:w="1453" w:type="dxa"/>
            <w:vMerge w:val="restart"/>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基本支出</w:t>
            </w:r>
          </w:p>
        </w:tc>
        <w:tc>
          <w:tcPr>
            <w:tcW w:w="1453" w:type="dxa"/>
            <w:vMerge w:val="restart"/>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项目支出</w:t>
            </w:r>
          </w:p>
        </w:tc>
        <w:tc>
          <w:tcPr>
            <w:tcW w:w="1453" w:type="dxa"/>
            <w:vMerge w:val="restart"/>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上缴上级</w:t>
            </w:r>
          </w:p>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支出</w:t>
            </w:r>
          </w:p>
        </w:tc>
        <w:tc>
          <w:tcPr>
            <w:tcW w:w="1453" w:type="dxa"/>
            <w:vMerge w:val="restart"/>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经营支出</w:t>
            </w:r>
          </w:p>
        </w:tc>
        <w:tc>
          <w:tcPr>
            <w:tcW w:w="1453" w:type="dxa"/>
            <w:vMerge w:val="restart"/>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对附属单位补助支出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2427" w:type="dxa"/>
            <w:vMerge w:val="restart"/>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功能分类科目编码</w:t>
            </w:r>
          </w:p>
        </w:tc>
        <w:tc>
          <w:tcPr>
            <w:tcW w:w="2697" w:type="dxa"/>
            <w:vMerge w:val="restart"/>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科目名称</w:t>
            </w:r>
          </w:p>
        </w:tc>
        <w:tc>
          <w:tcPr>
            <w:tcW w:w="1821" w:type="dxa"/>
            <w:vMerge w:val="continue"/>
            <w:vAlign w:val="center"/>
          </w:tcPr>
          <w:p>
            <w:pPr>
              <w:widowControl/>
              <w:spacing w:line="240" w:lineRule="auto"/>
              <w:ind w:firstLine="0" w:firstLineChars="0"/>
              <w:jc w:val="center"/>
              <w:rPr>
                <w:kern w:val="0"/>
                <w:sz w:val="21"/>
                <w:szCs w:val="21"/>
              </w:rPr>
            </w:pPr>
          </w:p>
        </w:tc>
        <w:tc>
          <w:tcPr>
            <w:tcW w:w="1453" w:type="dxa"/>
            <w:vMerge w:val="continue"/>
            <w:vAlign w:val="center"/>
          </w:tcPr>
          <w:p>
            <w:pPr>
              <w:widowControl/>
              <w:spacing w:line="240" w:lineRule="auto"/>
              <w:ind w:firstLine="0" w:firstLineChars="0"/>
              <w:jc w:val="center"/>
              <w:rPr>
                <w:kern w:val="0"/>
                <w:sz w:val="21"/>
                <w:szCs w:val="21"/>
              </w:rPr>
            </w:pPr>
          </w:p>
        </w:tc>
        <w:tc>
          <w:tcPr>
            <w:tcW w:w="1453" w:type="dxa"/>
            <w:vMerge w:val="continue"/>
            <w:vAlign w:val="center"/>
          </w:tcPr>
          <w:p>
            <w:pPr>
              <w:widowControl/>
              <w:spacing w:line="240" w:lineRule="auto"/>
              <w:ind w:firstLine="0" w:firstLineChars="0"/>
              <w:jc w:val="center"/>
              <w:rPr>
                <w:kern w:val="0"/>
                <w:sz w:val="21"/>
                <w:szCs w:val="21"/>
              </w:rPr>
            </w:pPr>
          </w:p>
        </w:tc>
        <w:tc>
          <w:tcPr>
            <w:tcW w:w="1453" w:type="dxa"/>
            <w:vMerge w:val="continue"/>
            <w:vAlign w:val="center"/>
          </w:tcPr>
          <w:p>
            <w:pPr>
              <w:widowControl/>
              <w:spacing w:line="240" w:lineRule="auto"/>
              <w:ind w:firstLine="0" w:firstLineChars="0"/>
              <w:jc w:val="center"/>
              <w:rPr>
                <w:kern w:val="0"/>
                <w:sz w:val="21"/>
                <w:szCs w:val="21"/>
              </w:rPr>
            </w:pPr>
          </w:p>
        </w:tc>
        <w:tc>
          <w:tcPr>
            <w:tcW w:w="1453" w:type="dxa"/>
            <w:vMerge w:val="continue"/>
            <w:vAlign w:val="center"/>
          </w:tcPr>
          <w:p>
            <w:pPr>
              <w:widowControl/>
              <w:spacing w:line="240" w:lineRule="auto"/>
              <w:ind w:firstLine="0" w:firstLineChars="0"/>
              <w:jc w:val="center"/>
              <w:rPr>
                <w:kern w:val="0"/>
                <w:sz w:val="21"/>
                <w:szCs w:val="21"/>
              </w:rPr>
            </w:pPr>
          </w:p>
        </w:tc>
        <w:tc>
          <w:tcPr>
            <w:tcW w:w="1453" w:type="dxa"/>
            <w:vMerge w:val="continue"/>
            <w:vAlign w:val="center"/>
          </w:tcPr>
          <w:p>
            <w:pPr>
              <w:widowControl/>
              <w:spacing w:line="240" w:lineRule="auto"/>
              <w:ind w:firstLine="0" w:firstLineChars="0"/>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2427" w:type="dxa"/>
            <w:vMerge w:val="continue"/>
            <w:vAlign w:val="center"/>
          </w:tcPr>
          <w:p>
            <w:pPr>
              <w:widowControl/>
              <w:spacing w:line="240" w:lineRule="auto"/>
              <w:ind w:firstLine="0" w:firstLineChars="0"/>
              <w:jc w:val="center"/>
              <w:rPr>
                <w:kern w:val="0"/>
                <w:sz w:val="21"/>
                <w:szCs w:val="21"/>
              </w:rPr>
            </w:pPr>
          </w:p>
        </w:tc>
        <w:tc>
          <w:tcPr>
            <w:tcW w:w="2697" w:type="dxa"/>
            <w:vMerge w:val="continue"/>
            <w:vAlign w:val="center"/>
          </w:tcPr>
          <w:p>
            <w:pPr>
              <w:widowControl/>
              <w:spacing w:line="240" w:lineRule="auto"/>
              <w:ind w:firstLine="0" w:firstLineChars="0"/>
              <w:jc w:val="center"/>
              <w:rPr>
                <w:kern w:val="0"/>
                <w:sz w:val="21"/>
                <w:szCs w:val="21"/>
              </w:rPr>
            </w:pPr>
          </w:p>
        </w:tc>
        <w:tc>
          <w:tcPr>
            <w:tcW w:w="1821" w:type="dxa"/>
            <w:vMerge w:val="continue"/>
            <w:vAlign w:val="center"/>
          </w:tcPr>
          <w:p>
            <w:pPr>
              <w:widowControl/>
              <w:spacing w:line="240" w:lineRule="auto"/>
              <w:ind w:firstLine="0" w:firstLineChars="0"/>
              <w:jc w:val="center"/>
              <w:rPr>
                <w:kern w:val="0"/>
                <w:sz w:val="21"/>
                <w:szCs w:val="21"/>
              </w:rPr>
            </w:pPr>
          </w:p>
        </w:tc>
        <w:tc>
          <w:tcPr>
            <w:tcW w:w="1453" w:type="dxa"/>
            <w:vMerge w:val="continue"/>
            <w:vAlign w:val="center"/>
          </w:tcPr>
          <w:p>
            <w:pPr>
              <w:widowControl/>
              <w:spacing w:line="240" w:lineRule="auto"/>
              <w:ind w:firstLine="0" w:firstLineChars="0"/>
              <w:jc w:val="center"/>
              <w:rPr>
                <w:kern w:val="0"/>
                <w:sz w:val="21"/>
                <w:szCs w:val="21"/>
              </w:rPr>
            </w:pPr>
          </w:p>
        </w:tc>
        <w:tc>
          <w:tcPr>
            <w:tcW w:w="1453" w:type="dxa"/>
            <w:vMerge w:val="continue"/>
            <w:vAlign w:val="center"/>
          </w:tcPr>
          <w:p>
            <w:pPr>
              <w:widowControl/>
              <w:spacing w:line="240" w:lineRule="auto"/>
              <w:ind w:firstLine="0" w:firstLineChars="0"/>
              <w:jc w:val="center"/>
              <w:rPr>
                <w:kern w:val="0"/>
                <w:sz w:val="21"/>
                <w:szCs w:val="21"/>
              </w:rPr>
            </w:pPr>
          </w:p>
        </w:tc>
        <w:tc>
          <w:tcPr>
            <w:tcW w:w="1453" w:type="dxa"/>
            <w:vMerge w:val="continue"/>
            <w:vAlign w:val="center"/>
          </w:tcPr>
          <w:p>
            <w:pPr>
              <w:widowControl/>
              <w:spacing w:line="240" w:lineRule="auto"/>
              <w:ind w:firstLine="0" w:firstLineChars="0"/>
              <w:jc w:val="center"/>
              <w:rPr>
                <w:kern w:val="0"/>
                <w:sz w:val="21"/>
                <w:szCs w:val="21"/>
              </w:rPr>
            </w:pPr>
          </w:p>
        </w:tc>
        <w:tc>
          <w:tcPr>
            <w:tcW w:w="1453" w:type="dxa"/>
            <w:vMerge w:val="continue"/>
            <w:vAlign w:val="center"/>
          </w:tcPr>
          <w:p>
            <w:pPr>
              <w:widowControl/>
              <w:spacing w:line="240" w:lineRule="auto"/>
              <w:ind w:firstLine="0" w:firstLineChars="0"/>
              <w:jc w:val="center"/>
              <w:rPr>
                <w:kern w:val="0"/>
                <w:sz w:val="21"/>
                <w:szCs w:val="21"/>
              </w:rPr>
            </w:pPr>
          </w:p>
        </w:tc>
        <w:tc>
          <w:tcPr>
            <w:tcW w:w="1453" w:type="dxa"/>
            <w:vMerge w:val="continue"/>
            <w:vAlign w:val="center"/>
          </w:tcPr>
          <w:p>
            <w:pPr>
              <w:widowControl/>
              <w:spacing w:line="240" w:lineRule="auto"/>
              <w:ind w:firstLine="0" w:firstLineChars="0"/>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5124" w:type="dxa"/>
            <w:gridSpan w:val="2"/>
            <w:noWrap/>
            <w:vAlign w:val="center"/>
          </w:tcPr>
          <w:p>
            <w:pPr>
              <w:widowControl/>
              <w:spacing w:line="240" w:lineRule="auto"/>
              <w:ind w:firstLine="0" w:firstLineChars="0"/>
              <w:jc w:val="center"/>
              <w:rPr>
                <w:kern w:val="0"/>
                <w:sz w:val="21"/>
                <w:szCs w:val="21"/>
              </w:rPr>
            </w:pPr>
            <w:r>
              <w:rPr>
                <w:rFonts w:hint="eastAsia" w:cs="仿宋_GB2312"/>
                <w:kern w:val="0"/>
                <w:sz w:val="21"/>
                <w:szCs w:val="21"/>
              </w:rPr>
              <w:t>栏次</w:t>
            </w:r>
          </w:p>
        </w:tc>
        <w:tc>
          <w:tcPr>
            <w:tcW w:w="1821" w:type="dxa"/>
            <w:noWrap/>
            <w:vAlign w:val="center"/>
          </w:tcPr>
          <w:p>
            <w:pPr>
              <w:widowControl/>
              <w:spacing w:line="240" w:lineRule="auto"/>
              <w:ind w:firstLine="0" w:firstLineChars="0"/>
              <w:jc w:val="center"/>
              <w:rPr>
                <w:kern w:val="0"/>
                <w:sz w:val="21"/>
                <w:szCs w:val="21"/>
              </w:rPr>
            </w:pPr>
            <w:r>
              <w:rPr>
                <w:kern w:val="0"/>
                <w:sz w:val="21"/>
                <w:szCs w:val="21"/>
              </w:rPr>
              <w:t>1</w:t>
            </w:r>
          </w:p>
        </w:tc>
        <w:tc>
          <w:tcPr>
            <w:tcW w:w="1453" w:type="dxa"/>
            <w:noWrap/>
            <w:vAlign w:val="center"/>
          </w:tcPr>
          <w:p>
            <w:pPr>
              <w:widowControl/>
              <w:spacing w:line="240" w:lineRule="auto"/>
              <w:ind w:firstLine="0" w:firstLineChars="0"/>
              <w:jc w:val="center"/>
              <w:rPr>
                <w:kern w:val="0"/>
                <w:sz w:val="21"/>
                <w:szCs w:val="21"/>
              </w:rPr>
            </w:pPr>
            <w:r>
              <w:rPr>
                <w:kern w:val="0"/>
                <w:sz w:val="21"/>
                <w:szCs w:val="21"/>
              </w:rPr>
              <w:t>2</w:t>
            </w:r>
          </w:p>
        </w:tc>
        <w:tc>
          <w:tcPr>
            <w:tcW w:w="1453" w:type="dxa"/>
            <w:noWrap/>
            <w:vAlign w:val="center"/>
          </w:tcPr>
          <w:p>
            <w:pPr>
              <w:widowControl/>
              <w:spacing w:line="240" w:lineRule="auto"/>
              <w:ind w:firstLine="0" w:firstLineChars="0"/>
              <w:jc w:val="center"/>
              <w:rPr>
                <w:kern w:val="0"/>
                <w:sz w:val="21"/>
                <w:szCs w:val="21"/>
              </w:rPr>
            </w:pPr>
            <w:r>
              <w:rPr>
                <w:kern w:val="0"/>
                <w:sz w:val="21"/>
                <w:szCs w:val="21"/>
              </w:rPr>
              <w:t>3</w:t>
            </w:r>
          </w:p>
        </w:tc>
        <w:tc>
          <w:tcPr>
            <w:tcW w:w="1453" w:type="dxa"/>
            <w:noWrap/>
            <w:vAlign w:val="center"/>
          </w:tcPr>
          <w:p>
            <w:pPr>
              <w:widowControl/>
              <w:spacing w:line="240" w:lineRule="auto"/>
              <w:ind w:firstLine="0" w:firstLineChars="0"/>
              <w:jc w:val="center"/>
              <w:rPr>
                <w:kern w:val="0"/>
                <w:sz w:val="21"/>
                <w:szCs w:val="21"/>
              </w:rPr>
            </w:pPr>
            <w:r>
              <w:rPr>
                <w:kern w:val="0"/>
                <w:sz w:val="21"/>
                <w:szCs w:val="21"/>
              </w:rPr>
              <w:t>4</w:t>
            </w:r>
          </w:p>
        </w:tc>
        <w:tc>
          <w:tcPr>
            <w:tcW w:w="1453" w:type="dxa"/>
            <w:noWrap/>
            <w:vAlign w:val="center"/>
          </w:tcPr>
          <w:p>
            <w:pPr>
              <w:widowControl/>
              <w:spacing w:line="240" w:lineRule="auto"/>
              <w:ind w:firstLine="0" w:firstLineChars="0"/>
              <w:jc w:val="center"/>
              <w:rPr>
                <w:kern w:val="0"/>
                <w:sz w:val="21"/>
                <w:szCs w:val="21"/>
              </w:rPr>
            </w:pPr>
            <w:r>
              <w:rPr>
                <w:kern w:val="0"/>
                <w:sz w:val="21"/>
                <w:szCs w:val="21"/>
              </w:rPr>
              <w:t>5</w:t>
            </w:r>
          </w:p>
        </w:tc>
        <w:tc>
          <w:tcPr>
            <w:tcW w:w="1453" w:type="dxa"/>
            <w:noWrap/>
            <w:vAlign w:val="center"/>
          </w:tcPr>
          <w:p>
            <w:pPr>
              <w:widowControl/>
              <w:spacing w:line="240" w:lineRule="auto"/>
              <w:ind w:firstLine="0" w:firstLineChars="0"/>
              <w:jc w:val="center"/>
              <w:rPr>
                <w:kern w:val="0"/>
                <w:sz w:val="21"/>
                <w:szCs w:val="21"/>
              </w:rPr>
            </w:pPr>
            <w:r>
              <w:rPr>
                <w:kern w:val="0"/>
                <w:sz w:val="21"/>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5124" w:type="dxa"/>
            <w:gridSpan w:val="2"/>
            <w:noWrap/>
            <w:vAlign w:val="center"/>
          </w:tcPr>
          <w:p>
            <w:pPr>
              <w:widowControl/>
              <w:spacing w:line="240" w:lineRule="auto"/>
              <w:ind w:firstLine="0" w:firstLineChars="0"/>
              <w:jc w:val="center"/>
              <w:rPr>
                <w:kern w:val="0"/>
                <w:sz w:val="21"/>
                <w:szCs w:val="21"/>
              </w:rPr>
            </w:pPr>
            <w:r>
              <w:rPr>
                <w:rFonts w:hint="eastAsia" w:cs="仿宋_GB2312"/>
                <w:kern w:val="0"/>
                <w:sz w:val="21"/>
                <w:szCs w:val="21"/>
              </w:rPr>
              <w:t>合计</w:t>
            </w:r>
          </w:p>
        </w:tc>
        <w:tc>
          <w:tcPr>
            <w:tcW w:w="1821" w:type="dxa"/>
            <w:noWrap/>
            <w:vAlign w:val="center"/>
          </w:tcPr>
          <w:p>
            <w:pPr>
              <w:widowControl/>
              <w:spacing w:line="240" w:lineRule="auto"/>
              <w:ind w:firstLine="0" w:firstLineChars="0"/>
              <w:jc w:val="center"/>
              <w:rPr>
                <w:b/>
                <w:bCs/>
                <w:kern w:val="0"/>
                <w:sz w:val="21"/>
                <w:szCs w:val="21"/>
              </w:rPr>
            </w:pPr>
            <w:r>
              <w:rPr>
                <w:b/>
                <w:bCs/>
                <w:kern w:val="0"/>
                <w:sz w:val="21"/>
                <w:szCs w:val="21"/>
              </w:rPr>
              <w:t>1321.93</w:t>
            </w:r>
          </w:p>
        </w:tc>
        <w:tc>
          <w:tcPr>
            <w:tcW w:w="1453" w:type="dxa"/>
            <w:noWrap/>
            <w:vAlign w:val="center"/>
          </w:tcPr>
          <w:p>
            <w:pPr>
              <w:widowControl/>
              <w:spacing w:line="240" w:lineRule="auto"/>
              <w:ind w:firstLine="0" w:firstLineChars="0"/>
              <w:jc w:val="center"/>
              <w:rPr>
                <w:b/>
                <w:bCs/>
                <w:kern w:val="0"/>
                <w:sz w:val="21"/>
                <w:szCs w:val="21"/>
              </w:rPr>
            </w:pPr>
            <w:r>
              <w:rPr>
                <w:b/>
                <w:bCs/>
                <w:kern w:val="0"/>
                <w:sz w:val="21"/>
                <w:szCs w:val="21"/>
              </w:rPr>
              <w:t>706.23</w:t>
            </w:r>
          </w:p>
        </w:tc>
        <w:tc>
          <w:tcPr>
            <w:tcW w:w="1453" w:type="dxa"/>
            <w:noWrap/>
            <w:vAlign w:val="center"/>
          </w:tcPr>
          <w:p>
            <w:pPr>
              <w:widowControl/>
              <w:spacing w:line="240" w:lineRule="auto"/>
              <w:ind w:firstLine="0" w:firstLineChars="0"/>
              <w:jc w:val="center"/>
              <w:rPr>
                <w:b/>
                <w:bCs/>
                <w:kern w:val="0"/>
                <w:sz w:val="21"/>
                <w:szCs w:val="21"/>
              </w:rPr>
            </w:pPr>
            <w:r>
              <w:rPr>
                <w:b/>
                <w:bCs/>
                <w:kern w:val="0"/>
                <w:sz w:val="21"/>
                <w:szCs w:val="21"/>
              </w:rPr>
              <w:t>615.7</w:t>
            </w:r>
          </w:p>
        </w:tc>
        <w:tc>
          <w:tcPr>
            <w:tcW w:w="1453" w:type="dxa"/>
            <w:noWrap/>
            <w:vAlign w:val="center"/>
          </w:tcPr>
          <w:p>
            <w:pPr>
              <w:widowControl/>
              <w:spacing w:line="240" w:lineRule="auto"/>
              <w:ind w:firstLine="0" w:firstLineChars="0"/>
              <w:jc w:val="center"/>
              <w:rPr>
                <w:kern w:val="0"/>
                <w:sz w:val="21"/>
                <w:szCs w:val="21"/>
              </w:rPr>
            </w:pPr>
          </w:p>
        </w:tc>
        <w:tc>
          <w:tcPr>
            <w:tcW w:w="1453" w:type="dxa"/>
            <w:noWrap/>
            <w:vAlign w:val="center"/>
          </w:tcPr>
          <w:p>
            <w:pPr>
              <w:widowControl/>
              <w:spacing w:line="240" w:lineRule="auto"/>
              <w:ind w:firstLine="0" w:firstLineChars="0"/>
              <w:jc w:val="center"/>
              <w:rPr>
                <w:kern w:val="0"/>
                <w:sz w:val="21"/>
                <w:szCs w:val="21"/>
              </w:rPr>
            </w:pPr>
          </w:p>
        </w:tc>
        <w:tc>
          <w:tcPr>
            <w:tcW w:w="1453" w:type="dxa"/>
            <w:noWrap/>
            <w:vAlign w:val="center"/>
          </w:tcPr>
          <w:p>
            <w:pPr>
              <w:widowControl/>
              <w:spacing w:line="240" w:lineRule="auto"/>
              <w:ind w:firstLine="0" w:firstLineChars="0"/>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2427" w:type="dxa"/>
            <w:noWrap/>
            <w:vAlign w:val="center"/>
          </w:tcPr>
          <w:p>
            <w:pPr>
              <w:widowControl/>
              <w:spacing w:line="240" w:lineRule="auto"/>
              <w:ind w:firstLine="0" w:firstLineChars="0"/>
              <w:jc w:val="center"/>
              <w:rPr>
                <w:rFonts w:eastAsia="仿宋"/>
                <w:kern w:val="0"/>
                <w:sz w:val="21"/>
                <w:szCs w:val="21"/>
              </w:rPr>
            </w:pPr>
            <w:r>
              <w:rPr>
                <w:rFonts w:eastAsia="仿宋"/>
                <w:kern w:val="0"/>
                <w:sz w:val="21"/>
                <w:szCs w:val="21"/>
              </w:rPr>
              <w:t>201</w:t>
            </w:r>
          </w:p>
        </w:tc>
        <w:tc>
          <w:tcPr>
            <w:tcW w:w="2697" w:type="dxa"/>
            <w:noWrap/>
            <w:vAlign w:val="center"/>
          </w:tcPr>
          <w:p>
            <w:pPr>
              <w:ind w:firstLine="199" w:firstLineChars="95"/>
              <w:jc w:val="center"/>
              <w:rPr>
                <w:rFonts w:ascii="仿宋" w:hAnsi="仿宋" w:eastAsia="仿宋"/>
                <w:color w:val="000000"/>
                <w:sz w:val="21"/>
                <w:szCs w:val="21"/>
              </w:rPr>
            </w:pPr>
            <w:r>
              <w:rPr>
                <w:rFonts w:hint="eastAsia" w:ascii="仿宋" w:hAnsi="仿宋" w:eastAsia="仿宋" w:cs="仿宋"/>
                <w:color w:val="000000"/>
                <w:sz w:val="21"/>
                <w:szCs w:val="21"/>
              </w:rPr>
              <w:t>一般公共服务支出</w:t>
            </w:r>
          </w:p>
        </w:tc>
        <w:tc>
          <w:tcPr>
            <w:tcW w:w="1821" w:type="dxa"/>
            <w:noWrap/>
            <w:vAlign w:val="center"/>
          </w:tcPr>
          <w:p>
            <w:pPr>
              <w:widowControl/>
              <w:spacing w:line="240" w:lineRule="auto"/>
              <w:ind w:firstLine="0" w:firstLineChars="0"/>
              <w:jc w:val="center"/>
              <w:rPr>
                <w:kern w:val="0"/>
                <w:sz w:val="21"/>
                <w:szCs w:val="21"/>
              </w:rPr>
            </w:pPr>
            <w:r>
              <w:rPr>
                <w:kern w:val="0"/>
                <w:sz w:val="21"/>
                <w:szCs w:val="21"/>
              </w:rPr>
              <w:t>1321.93</w:t>
            </w:r>
          </w:p>
        </w:tc>
        <w:tc>
          <w:tcPr>
            <w:tcW w:w="1453" w:type="dxa"/>
            <w:noWrap/>
            <w:vAlign w:val="center"/>
          </w:tcPr>
          <w:p>
            <w:pPr>
              <w:widowControl/>
              <w:spacing w:line="240" w:lineRule="auto"/>
              <w:ind w:firstLine="0" w:firstLineChars="0"/>
              <w:jc w:val="center"/>
              <w:rPr>
                <w:kern w:val="0"/>
                <w:sz w:val="21"/>
                <w:szCs w:val="21"/>
              </w:rPr>
            </w:pPr>
            <w:r>
              <w:rPr>
                <w:kern w:val="0"/>
                <w:sz w:val="21"/>
                <w:szCs w:val="21"/>
              </w:rPr>
              <w:t>706.23</w:t>
            </w:r>
          </w:p>
        </w:tc>
        <w:tc>
          <w:tcPr>
            <w:tcW w:w="1453" w:type="dxa"/>
            <w:noWrap/>
            <w:vAlign w:val="center"/>
          </w:tcPr>
          <w:p>
            <w:pPr>
              <w:widowControl/>
              <w:spacing w:line="240" w:lineRule="auto"/>
              <w:ind w:firstLine="0" w:firstLineChars="0"/>
              <w:jc w:val="center"/>
              <w:rPr>
                <w:kern w:val="0"/>
                <w:sz w:val="21"/>
                <w:szCs w:val="21"/>
              </w:rPr>
            </w:pPr>
            <w:r>
              <w:rPr>
                <w:kern w:val="0"/>
                <w:sz w:val="21"/>
                <w:szCs w:val="21"/>
              </w:rPr>
              <w:t>615.7</w:t>
            </w:r>
          </w:p>
        </w:tc>
        <w:tc>
          <w:tcPr>
            <w:tcW w:w="1453" w:type="dxa"/>
            <w:noWrap/>
            <w:vAlign w:val="center"/>
          </w:tcPr>
          <w:p>
            <w:pPr>
              <w:widowControl/>
              <w:spacing w:line="240" w:lineRule="auto"/>
              <w:ind w:firstLine="0" w:firstLineChars="0"/>
              <w:jc w:val="center"/>
              <w:rPr>
                <w:kern w:val="0"/>
                <w:sz w:val="21"/>
                <w:szCs w:val="21"/>
              </w:rPr>
            </w:pPr>
          </w:p>
        </w:tc>
        <w:tc>
          <w:tcPr>
            <w:tcW w:w="1453" w:type="dxa"/>
            <w:noWrap/>
            <w:vAlign w:val="center"/>
          </w:tcPr>
          <w:p>
            <w:pPr>
              <w:widowControl/>
              <w:spacing w:line="240" w:lineRule="auto"/>
              <w:ind w:firstLine="0" w:firstLineChars="0"/>
              <w:jc w:val="center"/>
              <w:rPr>
                <w:kern w:val="0"/>
                <w:sz w:val="21"/>
                <w:szCs w:val="21"/>
              </w:rPr>
            </w:pPr>
          </w:p>
        </w:tc>
        <w:tc>
          <w:tcPr>
            <w:tcW w:w="1453" w:type="dxa"/>
            <w:noWrap/>
            <w:vAlign w:val="center"/>
          </w:tcPr>
          <w:p>
            <w:pPr>
              <w:widowControl/>
              <w:spacing w:line="240" w:lineRule="auto"/>
              <w:ind w:firstLine="0" w:firstLineChars="0"/>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2427" w:type="dxa"/>
            <w:noWrap/>
            <w:vAlign w:val="center"/>
          </w:tcPr>
          <w:p>
            <w:pPr>
              <w:widowControl/>
              <w:spacing w:line="240" w:lineRule="auto"/>
              <w:ind w:firstLine="0" w:firstLineChars="0"/>
              <w:jc w:val="center"/>
              <w:rPr>
                <w:rFonts w:eastAsia="仿宋"/>
                <w:kern w:val="0"/>
                <w:sz w:val="21"/>
                <w:szCs w:val="21"/>
              </w:rPr>
            </w:pPr>
            <w:r>
              <w:rPr>
                <w:rFonts w:eastAsia="仿宋"/>
                <w:kern w:val="0"/>
                <w:sz w:val="21"/>
                <w:szCs w:val="21"/>
              </w:rPr>
              <w:t>20101</w:t>
            </w:r>
          </w:p>
        </w:tc>
        <w:tc>
          <w:tcPr>
            <w:tcW w:w="2697" w:type="dxa"/>
            <w:noWrap/>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人大事务</w:t>
            </w:r>
          </w:p>
        </w:tc>
        <w:tc>
          <w:tcPr>
            <w:tcW w:w="1821" w:type="dxa"/>
            <w:noWrap/>
            <w:vAlign w:val="center"/>
          </w:tcPr>
          <w:p>
            <w:pPr>
              <w:widowControl/>
              <w:spacing w:line="240" w:lineRule="auto"/>
              <w:ind w:firstLine="0" w:firstLineChars="0"/>
              <w:jc w:val="center"/>
              <w:rPr>
                <w:kern w:val="0"/>
                <w:sz w:val="21"/>
                <w:szCs w:val="21"/>
              </w:rPr>
            </w:pPr>
            <w:r>
              <w:rPr>
                <w:kern w:val="0"/>
                <w:sz w:val="21"/>
                <w:szCs w:val="21"/>
              </w:rPr>
              <w:t>1321.93</w:t>
            </w:r>
          </w:p>
        </w:tc>
        <w:tc>
          <w:tcPr>
            <w:tcW w:w="1453" w:type="dxa"/>
            <w:noWrap/>
            <w:vAlign w:val="center"/>
          </w:tcPr>
          <w:p>
            <w:pPr>
              <w:widowControl/>
              <w:spacing w:line="240" w:lineRule="auto"/>
              <w:ind w:firstLine="0" w:firstLineChars="0"/>
              <w:jc w:val="center"/>
              <w:rPr>
                <w:kern w:val="0"/>
                <w:sz w:val="21"/>
                <w:szCs w:val="21"/>
              </w:rPr>
            </w:pPr>
            <w:r>
              <w:rPr>
                <w:kern w:val="0"/>
                <w:sz w:val="21"/>
                <w:szCs w:val="21"/>
              </w:rPr>
              <w:t>706.23</w:t>
            </w:r>
          </w:p>
        </w:tc>
        <w:tc>
          <w:tcPr>
            <w:tcW w:w="1453" w:type="dxa"/>
            <w:noWrap/>
            <w:vAlign w:val="center"/>
          </w:tcPr>
          <w:p>
            <w:pPr>
              <w:widowControl/>
              <w:spacing w:line="240" w:lineRule="auto"/>
              <w:ind w:firstLine="0" w:firstLineChars="0"/>
              <w:jc w:val="center"/>
              <w:rPr>
                <w:kern w:val="0"/>
                <w:sz w:val="21"/>
                <w:szCs w:val="21"/>
              </w:rPr>
            </w:pPr>
            <w:r>
              <w:rPr>
                <w:kern w:val="0"/>
                <w:sz w:val="21"/>
                <w:szCs w:val="21"/>
              </w:rPr>
              <w:t>615.7</w:t>
            </w:r>
          </w:p>
        </w:tc>
        <w:tc>
          <w:tcPr>
            <w:tcW w:w="1453" w:type="dxa"/>
            <w:noWrap/>
            <w:vAlign w:val="center"/>
          </w:tcPr>
          <w:p>
            <w:pPr>
              <w:widowControl/>
              <w:spacing w:line="240" w:lineRule="auto"/>
              <w:ind w:firstLine="0" w:firstLineChars="0"/>
              <w:jc w:val="center"/>
              <w:rPr>
                <w:kern w:val="0"/>
                <w:sz w:val="21"/>
                <w:szCs w:val="21"/>
              </w:rPr>
            </w:pPr>
          </w:p>
        </w:tc>
        <w:tc>
          <w:tcPr>
            <w:tcW w:w="1453" w:type="dxa"/>
            <w:noWrap/>
            <w:vAlign w:val="center"/>
          </w:tcPr>
          <w:p>
            <w:pPr>
              <w:widowControl/>
              <w:spacing w:line="240" w:lineRule="auto"/>
              <w:ind w:firstLine="0" w:firstLineChars="0"/>
              <w:jc w:val="center"/>
              <w:rPr>
                <w:kern w:val="0"/>
                <w:sz w:val="21"/>
                <w:szCs w:val="21"/>
              </w:rPr>
            </w:pPr>
          </w:p>
        </w:tc>
        <w:tc>
          <w:tcPr>
            <w:tcW w:w="1453" w:type="dxa"/>
            <w:noWrap/>
            <w:vAlign w:val="center"/>
          </w:tcPr>
          <w:p>
            <w:pPr>
              <w:widowControl/>
              <w:spacing w:line="240" w:lineRule="auto"/>
              <w:ind w:firstLine="0" w:firstLineChars="0"/>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2427" w:type="dxa"/>
            <w:noWrap/>
            <w:vAlign w:val="center"/>
          </w:tcPr>
          <w:p>
            <w:pPr>
              <w:widowControl/>
              <w:spacing w:line="240" w:lineRule="auto"/>
              <w:ind w:firstLine="0" w:firstLineChars="0"/>
              <w:jc w:val="center"/>
              <w:rPr>
                <w:rFonts w:eastAsia="仿宋"/>
                <w:kern w:val="0"/>
                <w:sz w:val="21"/>
                <w:szCs w:val="21"/>
              </w:rPr>
            </w:pPr>
            <w:r>
              <w:rPr>
                <w:rFonts w:eastAsia="仿宋"/>
                <w:kern w:val="0"/>
                <w:sz w:val="21"/>
                <w:szCs w:val="21"/>
              </w:rPr>
              <w:t>2010101</w:t>
            </w:r>
          </w:p>
        </w:tc>
        <w:tc>
          <w:tcPr>
            <w:tcW w:w="2697" w:type="dxa"/>
            <w:noWrap/>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color w:val="000000"/>
                <w:sz w:val="21"/>
                <w:szCs w:val="21"/>
              </w:rPr>
              <w:t>行政运行</w:t>
            </w:r>
          </w:p>
        </w:tc>
        <w:tc>
          <w:tcPr>
            <w:tcW w:w="1821" w:type="dxa"/>
            <w:noWrap/>
            <w:vAlign w:val="center"/>
          </w:tcPr>
          <w:p>
            <w:pPr>
              <w:widowControl/>
              <w:spacing w:line="240" w:lineRule="auto"/>
              <w:ind w:firstLine="0" w:firstLineChars="0"/>
              <w:jc w:val="center"/>
              <w:rPr>
                <w:kern w:val="0"/>
                <w:sz w:val="21"/>
                <w:szCs w:val="21"/>
              </w:rPr>
            </w:pPr>
            <w:r>
              <w:rPr>
                <w:kern w:val="0"/>
                <w:sz w:val="21"/>
                <w:szCs w:val="21"/>
              </w:rPr>
              <w:t>706.23</w:t>
            </w:r>
          </w:p>
        </w:tc>
        <w:tc>
          <w:tcPr>
            <w:tcW w:w="1453" w:type="dxa"/>
            <w:noWrap/>
            <w:vAlign w:val="center"/>
          </w:tcPr>
          <w:p>
            <w:pPr>
              <w:widowControl/>
              <w:spacing w:line="240" w:lineRule="auto"/>
              <w:ind w:firstLine="0" w:firstLineChars="0"/>
              <w:jc w:val="center"/>
              <w:rPr>
                <w:kern w:val="0"/>
                <w:sz w:val="21"/>
                <w:szCs w:val="21"/>
              </w:rPr>
            </w:pPr>
            <w:r>
              <w:rPr>
                <w:kern w:val="0"/>
                <w:sz w:val="21"/>
                <w:szCs w:val="21"/>
              </w:rPr>
              <w:t>706.23</w:t>
            </w:r>
          </w:p>
        </w:tc>
        <w:tc>
          <w:tcPr>
            <w:tcW w:w="1453" w:type="dxa"/>
            <w:noWrap/>
            <w:vAlign w:val="center"/>
          </w:tcPr>
          <w:p>
            <w:pPr>
              <w:widowControl/>
              <w:spacing w:line="240" w:lineRule="auto"/>
              <w:ind w:firstLine="0" w:firstLineChars="0"/>
              <w:jc w:val="center"/>
              <w:rPr>
                <w:kern w:val="0"/>
                <w:sz w:val="21"/>
                <w:szCs w:val="21"/>
              </w:rPr>
            </w:pPr>
          </w:p>
        </w:tc>
        <w:tc>
          <w:tcPr>
            <w:tcW w:w="1453" w:type="dxa"/>
            <w:noWrap/>
            <w:vAlign w:val="center"/>
          </w:tcPr>
          <w:p>
            <w:pPr>
              <w:widowControl/>
              <w:spacing w:line="240" w:lineRule="auto"/>
              <w:ind w:firstLine="0" w:firstLineChars="0"/>
              <w:jc w:val="center"/>
              <w:rPr>
                <w:kern w:val="0"/>
                <w:sz w:val="21"/>
                <w:szCs w:val="21"/>
              </w:rPr>
            </w:pPr>
          </w:p>
        </w:tc>
        <w:tc>
          <w:tcPr>
            <w:tcW w:w="1453" w:type="dxa"/>
            <w:noWrap/>
            <w:vAlign w:val="center"/>
          </w:tcPr>
          <w:p>
            <w:pPr>
              <w:widowControl/>
              <w:spacing w:line="240" w:lineRule="auto"/>
              <w:ind w:firstLine="0" w:firstLineChars="0"/>
              <w:jc w:val="center"/>
              <w:rPr>
                <w:kern w:val="0"/>
                <w:sz w:val="21"/>
                <w:szCs w:val="21"/>
              </w:rPr>
            </w:pPr>
          </w:p>
        </w:tc>
        <w:tc>
          <w:tcPr>
            <w:tcW w:w="1453" w:type="dxa"/>
            <w:noWrap/>
            <w:vAlign w:val="center"/>
          </w:tcPr>
          <w:p>
            <w:pPr>
              <w:widowControl/>
              <w:spacing w:line="240" w:lineRule="auto"/>
              <w:ind w:firstLine="0" w:firstLineChars="0"/>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2427" w:type="dxa"/>
            <w:noWrap/>
            <w:vAlign w:val="center"/>
          </w:tcPr>
          <w:p>
            <w:pPr>
              <w:widowControl/>
              <w:spacing w:line="240" w:lineRule="auto"/>
              <w:ind w:firstLine="0" w:firstLineChars="0"/>
              <w:jc w:val="center"/>
              <w:rPr>
                <w:rFonts w:eastAsia="仿宋"/>
                <w:kern w:val="0"/>
                <w:sz w:val="21"/>
                <w:szCs w:val="21"/>
              </w:rPr>
            </w:pPr>
            <w:r>
              <w:rPr>
                <w:rFonts w:eastAsia="仿宋"/>
                <w:kern w:val="0"/>
                <w:sz w:val="21"/>
                <w:szCs w:val="21"/>
              </w:rPr>
              <w:t>2010102</w:t>
            </w:r>
          </w:p>
        </w:tc>
        <w:tc>
          <w:tcPr>
            <w:tcW w:w="2697" w:type="dxa"/>
            <w:noWrap/>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color w:val="000000"/>
                <w:sz w:val="21"/>
                <w:szCs w:val="21"/>
              </w:rPr>
              <w:t>一般行政管理事务</w:t>
            </w:r>
          </w:p>
        </w:tc>
        <w:tc>
          <w:tcPr>
            <w:tcW w:w="1821" w:type="dxa"/>
            <w:noWrap/>
            <w:vAlign w:val="center"/>
          </w:tcPr>
          <w:p>
            <w:pPr>
              <w:widowControl/>
              <w:spacing w:line="240" w:lineRule="auto"/>
              <w:ind w:firstLine="0" w:firstLineChars="0"/>
              <w:jc w:val="center"/>
              <w:rPr>
                <w:kern w:val="0"/>
                <w:sz w:val="21"/>
                <w:szCs w:val="21"/>
              </w:rPr>
            </w:pPr>
            <w:r>
              <w:rPr>
                <w:kern w:val="0"/>
                <w:sz w:val="21"/>
                <w:szCs w:val="21"/>
              </w:rPr>
              <w:t>613.70</w:t>
            </w:r>
          </w:p>
        </w:tc>
        <w:tc>
          <w:tcPr>
            <w:tcW w:w="1453" w:type="dxa"/>
            <w:noWrap/>
            <w:vAlign w:val="center"/>
          </w:tcPr>
          <w:p>
            <w:pPr>
              <w:widowControl/>
              <w:spacing w:line="240" w:lineRule="auto"/>
              <w:ind w:firstLine="0" w:firstLineChars="0"/>
              <w:jc w:val="center"/>
              <w:rPr>
                <w:kern w:val="0"/>
                <w:sz w:val="21"/>
                <w:szCs w:val="21"/>
              </w:rPr>
            </w:pPr>
          </w:p>
        </w:tc>
        <w:tc>
          <w:tcPr>
            <w:tcW w:w="1453" w:type="dxa"/>
            <w:noWrap/>
            <w:vAlign w:val="center"/>
          </w:tcPr>
          <w:p>
            <w:pPr>
              <w:widowControl/>
              <w:spacing w:line="240" w:lineRule="auto"/>
              <w:ind w:firstLine="0" w:firstLineChars="0"/>
              <w:jc w:val="center"/>
              <w:rPr>
                <w:kern w:val="0"/>
                <w:sz w:val="21"/>
                <w:szCs w:val="21"/>
              </w:rPr>
            </w:pPr>
            <w:r>
              <w:rPr>
                <w:kern w:val="0"/>
                <w:sz w:val="21"/>
                <w:szCs w:val="21"/>
              </w:rPr>
              <w:t>613.70</w:t>
            </w:r>
          </w:p>
        </w:tc>
        <w:tc>
          <w:tcPr>
            <w:tcW w:w="1453" w:type="dxa"/>
            <w:noWrap/>
            <w:vAlign w:val="center"/>
          </w:tcPr>
          <w:p>
            <w:pPr>
              <w:widowControl/>
              <w:spacing w:line="240" w:lineRule="auto"/>
              <w:ind w:firstLine="0" w:firstLineChars="0"/>
              <w:jc w:val="center"/>
              <w:rPr>
                <w:kern w:val="0"/>
                <w:sz w:val="21"/>
                <w:szCs w:val="21"/>
              </w:rPr>
            </w:pPr>
          </w:p>
        </w:tc>
        <w:tc>
          <w:tcPr>
            <w:tcW w:w="1453" w:type="dxa"/>
            <w:noWrap/>
            <w:vAlign w:val="center"/>
          </w:tcPr>
          <w:p>
            <w:pPr>
              <w:widowControl/>
              <w:spacing w:line="240" w:lineRule="auto"/>
              <w:ind w:firstLine="0" w:firstLineChars="0"/>
              <w:jc w:val="center"/>
              <w:rPr>
                <w:kern w:val="0"/>
                <w:sz w:val="21"/>
                <w:szCs w:val="21"/>
              </w:rPr>
            </w:pPr>
          </w:p>
        </w:tc>
        <w:tc>
          <w:tcPr>
            <w:tcW w:w="1453" w:type="dxa"/>
            <w:noWrap/>
            <w:vAlign w:val="center"/>
          </w:tcPr>
          <w:p>
            <w:pPr>
              <w:widowControl/>
              <w:spacing w:line="240" w:lineRule="auto"/>
              <w:ind w:firstLine="0" w:firstLineChars="0"/>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2427" w:type="dxa"/>
            <w:noWrap/>
            <w:vAlign w:val="center"/>
          </w:tcPr>
          <w:p>
            <w:pPr>
              <w:widowControl/>
              <w:spacing w:line="240" w:lineRule="auto"/>
              <w:ind w:firstLine="0" w:firstLineChars="0"/>
              <w:jc w:val="center"/>
              <w:rPr>
                <w:kern w:val="0"/>
                <w:sz w:val="21"/>
                <w:szCs w:val="21"/>
              </w:rPr>
            </w:pPr>
            <w:r>
              <w:rPr>
                <w:kern w:val="0"/>
                <w:sz w:val="21"/>
                <w:szCs w:val="21"/>
              </w:rPr>
              <w:t>2010199</w:t>
            </w:r>
          </w:p>
        </w:tc>
        <w:tc>
          <w:tcPr>
            <w:tcW w:w="2697" w:type="dxa"/>
            <w:noWrap/>
            <w:vAlign w:val="center"/>
          </w:tcPr>
          <w:p>
            <w:pPr>
              <w:widowControl/>
              <w:spacing w:line="240" w:lineRule="auto"/>
              <w:ind w:firstLine="0" w:firstLineChars="0"/>
              <w:jc w:val="center"/>
              <w:rPr>
                <w:kern w:val="0"/>
                <w:sz w:val="21"/>
                <w:szCs w:val="21"/>
              </w:rPr>
            </w:pPr>
            <w:r>
              <w:rPr>
                <w:rFonts w:hint="eastAsia" w:ascii="仿宋" w:hAnsi="仿宋" w:eastAsia="仿宋" w:cs="仿宋"/>
                <w:color w:val="000000"/>
                <w:sz w:val="21"/>
                <w:szCs w:val="21"/>
              </w:rPr>
              <w:t>其他人大事务支出</w:t>
            </w:r>
          </w:p>
        </w:tc>
        <w:tc>
          <w:tcPr>
            <w:tcW w:w="1821" w:type="dxa"/>
            <w:noWrap/>
            <w:vAlign w:val="center"/>
          </w:tcPr>
          <w:p>
            <w:pPr>
              <w:widowControl/>
              <w:spacing w:line="240" w:lineRule="auto"/>
              <w:ind w:firstLine="0" w:firstLineChars="0"/>
              <w:jc w:val="center"/>
              <w:rPr>
                <w:kern w:val="0"/>
                <w:sz w:val="21"/>
                <w:szCs w:val="21"/>
              </w:rPr>
            </w:pPr>
            <w:r>
              <w:rPr>
                <w:kern w:val="0"/>
                <w:sz w:val="21"/>
                <w:szCs w:val="21"/>
              </w:rPr>
              <w:t>2</w:t>
            </w:r>
          </w:p>
        </w:tc>
        <w:tc>
          <w:tcPr>
            <w:tcW w:w="1453" w:type="dxa"/>
            <w:noWrap/>
            <w:vAlign w:val="center"/>
          </w:tcPr>
          <w:p>
            <w:pPr>
              <w:widowControl/>
              <w:spacing w:line="240" w:lineRule="auto"/>
              <w:ind w:firstLine="0" w:firstLineChars="0"/>
              <w:jc w:val="center"/>
              <w:rPr>
                <w:kern w:val="0"/>
                <w:sz w:val="21"/>
                <w:szCs w:val="21"/>
              </w:rPr>
            </w:pPr>
          </w:p>
        </w:tc>
        <w:tc>
          <w:tcPr>
            <w:tcW w:w="1453" w:type="dxa"/>
            <w:noWrap/>
            <w:vAlign w:val="center"/>
          </w:tcPr>
          <w:p>
            <w:pPr>
              <w:widowControl/>
              <w:spacing w:line="240" w:lineRule="auto"/>
              <w:ind w:firstLine="0" w:firstLineChars="0"/>
              <w:jc w:val="center"/>
              <w:rPr>
                <w:kern w:val="0"/>
                <w:sz w:val="21"/>
                <w:szCs w:val="21"/>
              </w:rPr>
            </w:pPr>
            <w:r>
              <w:rPr>
                <w:kern w:val="0"/>
                <w:sz w:val="21"/>
                <w:szCs w:val="21"/>
              </w:rPr>
              <w:t>2</w:t>
            </w:r>
          </w:p>
        </w:tc>
        <w:tc>
          <w:tcPr>
            <w:tcW w:w="1453" w:type="dxa"/>
            <w:noWrap/>
            <w:vAlign w:val="center"/>
          </w:tcPr>
          <w:p>
            <w:pPr>
              <w:widowControl/>
              <w:spacing w:line="240" w:lineRule="auto"/>
              <w:ind w:firstLine="0" w:firstLineChars="0"/>
              <w:jc w:val="center"/>
              <w:rPr>
                <w:kern w:val="0"/>
                <w:sz w:val="21"/>
                <w:szCs w:val="21"/>
              </w:rPr>
            </w:pPr>
          </w:p>
        </w:tc>
        <w:tc>
          <w:tcPr>
            <w:tcW w:w="1453" w:type="dxa"/>
            <w:noWrap/>
            <w:vAlign w:val="center"/>
          </w:tcPr>
          <w:p>
            <w:pPr>
              <w:widowControl/>
              <w:spacing w:line="240" w:lineRule="auto"/>
              <w:ind w:firstLine="0" w:firstLineChars="0"/>
              <w:jc w:val="center"/>
              <w:rPr>
                <w:kern w:val="0"/>
                <w:sz w:val="21"/>
                <w:szCs w:val="21"/>
              </w:rPr>
            </w:pPr>
          </w:p>
        </w:tc>
        <w:tc>
          <w:tcPr>
            <w:tcW w:w="1453" w:type="dxa"/>
            <w:noWrap/>
            <w:vAlign w:val="center"/>
          </w:tcPr>
          <w:p>
            <w:pPr>
              <w:widowControl/>
              <w:spacing w:line="240" w:lineRule="auto"/>
              <w:ind w:firstLine="0" w:firstLineChars="0"/>
              <w:jc w:val="center"/>
              <w:rPr>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jc w:val="center"/>
        </w:trPr>
        <w:tc>
          <w:tcPr>
            <w:tcW w:w="2427" w:type="dxa"/>
            <w:noWrap/>
            <w:vAlign w:val="center"/>
          </w:tcPr>
          <w:p>
            <w:pPr>
              <w:widowControl/>
              <w:spacing w:line="240" w:lineRule="auto"/>
              <w:ind w:firstLine="0" w:firstLineChars="0"/>
              <w:jc w:val="center"/>
              <w:rPr>
                <w:kern w:val="0"/>
                <w:sz w:val="21"/>
                <w:szCs w:val="21"/>
              </w:rPr>
            </w:pPr>
          </w:p>
        </w:tc>
        <w:tc>
          <w:tcPr>
            <w:tcW w:w="2697" w:type="dxa"/>
            <w:noWrap/>
            <w:vAlign w:val="center"/>
          </w:tcPr>
          <w:p>
            <w:pPr>
              <w:widowControl/>
              <w:spacing w:line="240" w:lineRule="auto"/>
              <w:ind w:firstLine="0" w:firstLineChars="0"/>
              <w:jc w:val="center"/>
              <w:rPr>
                <w:kern w:val="0"/>
                <w:sz w:val="21"/>
                <w:szCs w:val="21"/>
              </w:rPr>
            </w:pPr>
          </w:p>
        </w:tc>
        <w:tc>
          <w:tcPr>
            <w:tcW w:w="1821" w:type="dxa"/>
            <w:noWrap/>
            <w:vAlign w:val="center"/>
          </w:tcPr>
          <w:p>
            <w:pPr>
              <w:widowControl/>
              <w:spacing w:line="240" w:lineRule="auto"/>
              <w:ind w:firstLine="0" w:firstLineChars="0"/>
              <w:jc w:val="center"/>
              <w:rPr>
                <w:kern w:val="0"/>
                <w:sz w:val="21"/>
                <w:szCs w:val="21"/>
              </w:rPr>
            </w:pPr>
          </w:p>
        </w:tc>
        <w:tc>
          <w:tcPr>
            <w:tcW w:w="1453" w:type="dxa"/>
            <w:noWrap/>
            <w:vAlign w:val="center"/>
          </w:tcPr>
          <w:p>
            <w:pPr>
              <w:widowControl/>
              <w:spacing w:line="240" w:lineRule="auto"/>
              <w:ind w:firstLine="0" w:firstLineChars="0"/>
              <w:jc w:val="center"/>
              <w:rPr>
                <w:kern w:val="0"/>
                <w:sz w:val="21"/>
                <w:szCs w:val="21"/>
              </w:rPr>
            </w:pPr>
          </w:p>
        </w:tc>
        <w:tc>
          <w:tcPr>
            <w:tcW w:w="1453" w:type="dxa"/>
            <w:noWrap/>
            <w:vAlign w:val="center"/>
          </w:tcPr>
          <w:p>
            <w:pPr>
              <w:widowControl/>
              <w:spacing w:line="240" w:lineRule="auto"/>
              <w:ind w:firstLine="0" w:firstLineChars="0"/>
              <w:jc w:val="center"/>
              <w:rPr>
                <w:kern w:val="0"/>
                <w:sz w:val="21"/>
                <w:szCs w:val="21"/>
              </w:rPr>
            </w:pPr>
          </w:p>
        </w:tc>
        <w:tc>
          <w:tcPr>
            <w:tcW w:w="1453" w:type="dxa"/>
            <w:noWrap/>
            <w:vAlign w:val="center"/>
          </w:tcPr>
          <w:p>
            <w:pPr>
              <w:widowControl/>
              <w:spacing w:line="240" w:lineRule="auto"/>
              <w:ind w:firstLine="0" w:firstLineChars="0"/>
              <w:jc w:val="center"/>
              <w:rPr>
                <w:kern w:val="0"/>
                <w:sz w:val="21"/>
                <w:szCs w:val="21"/>
              </w:rPr>
            </w:pPr>
          </w:p>
        </w:tc>
        <w:tc>
          <w:tcPr>
            <w:tcW w:w="1453" w:type="dxa"/>
            <w:noWrap/>
            <w:vAlign w:val="center"/>
          </w:tcPr>
          <w:p>
            <w:pPr>
              <w:widowControl/>
              <w:spacing w:line="240" w:lineRule="auto"/>
              <w:ind w:firstLine="0" w:firstLineChars="0"/>
              <w:jc w:val="center"/>
              <w:rPr>
                <w:kern w:val="0"/>
                <w:sz w:val="21"/>
                <w:szCs w:val="21"/>
              </w:rPr>
            </w:pPr>
          </w:p>
        </w:tc>
        <w:tc>
          <w:tcPr>
            <w:tcW w:w="1453" w:type="dxa"/>
            <w:noWrap/>
            <w:vAlign w:val="center"/>
          </w:tcPr>
          <w:p>
            <w:pPr>
              <w:widowControl/>
              <w:spacing w:line="240" w:lineRule="auto"/>
              <w:ind w:firstLine="0" w:firstLineChars="0"/>
              <w:jc w:val="center"/>
              <w:rPr>
                <w:kern w:val="0"/>
                <w:sz w:val="21"/>
                <w:szCs w:val="21"/>
              </w:rPr>
            </w:pPr>
          </w:p>
        </w:tc>
      </w:tr>
    </w:tbl>
    <w:p>
      <w:pPr>
        <w:widowControl/>
        <w:spacing w:line="240" w:lineRule="auto"/>
        <w:ind w:firstLine="630" w:firstLineChars="300"/>
        <w:jc w:val="left"/>
        <w:rPr>
          <w:kern w:val="0"/>
          <w:sz w:val="21"/>
          <w:szCs w:val="21"/>
        </w:rPr>
      </w:pPr>
      <w:r>
        <w:rPr>
          <w:rFonts w:hint="eastAsia" w:cs="仿宋_GB2312"/>
          <w:kern w:val="0"/>
          <w:sz w:val="21"/>
          <w:szCs w:val="21"/>
        </w:rPr>
        <w:t>注：本表反映部门本年度各项支出情况。</w:t>
      </w:r>
    </w:p>
    <w:p>
      <w:pPr>
        <w:widowControl/>
        <w:spacing w:line="240" w:lineRule="auto"/>
        <w:ind w:firstLine="0" w:firstLineChars="0"/>
        <w:jc w:val="left"/>
        <w:rPr>
          <w:kern w:val="0"/>
          <w:sz w:val="21"/>
          <w:szCs w:val="21"/>
        </w:rPr>
      </w:pPr>
      <w:r>
        <w:rPr>
          <w:kern w:val="0"/>
          <w:sz w:val="21"/>
          <w:szCs w:val="21"/>
        </w:rPr>
        <w:br w:type="page"/>
      </w:r>
    </w:p>
    <w:p>
      <w:pPr>
        <w:widowControl/>
        <w:spacing w:line="240" w:lineRule="auto"/>
        <w:ind w:firstLine="0" w:firstLineChars="0"/>
        <w:jc w:val="left"/>
        <w:rPr>
          <w:kern w:val="0"/>
          <w:sz w:val="21"/>
          <w:szCs w:val="21"/>
        </w:rPr>
      </w:pPr>
    </w:p>
    <w:p>
      <w:pPr>
        <w:widowControl/>
        <w:spacing w:line="240" w:lineRule="auto"/>
        <w:ind w:left="93" w:firstLine="0" w:firstLineChars="0"/>
        <w:jc w:val="center"/>
        <w:rPr>
          <w:rFonts w:eastAsia="方正小标宋_GBK"/>
          <w:color w:val="000000"/>
          <w:kern w:val="0"/>
          <w:sz w:val="36"/>
          <w:szCs w:val="36"/>
        </w:rPr>
      </w:pPr>
      <w:r>
        <w:rPr>
          <w:rFonts w:hint="eastAsia" w:eastAsia="方正小标宋_GBK" w:cs="方正小标宋_GBK"/>
          <w:color w:val="000000"/>
          <w:kern w:val="0"/>
          <w:sz w:val="36"/>
          <w:szCs w:val="36"/>
        </w:rPr>
        <w:t>财政拨款收入支出决算总表</w:t>
      </w:r>
    </w:p>
    <w:p>
      <w:pPr>
        <w:widowControl/>
        <w:tabs>
          <w:tab w:val="left" w:pos="4453"/>
          <w:tab w:val="left" w:pos="4933"/>
          <w:tab w:val="left" w:pos="6813"/>
          <w:tab w:val="left" w:pos="11113"/>
          <w:tab w:val="left" w:pos="11549"/>
          <w:tab w:val="left" w:pos="13429"/>
          <w:tab w:val="left" w:pos="15089"/>
        </w:tabs>
        <w:spacing w:line="240" w:lineRule="exact"/>
        <w:ind w:left="91" w:right="630" w:firstLine="0" w:firstLineChars="0"/>
        <w:jc w:val="right"/>
        <w:rPr>
          <w:rFonts w:ascii="仿宋" w:hAnsi="仿宋" w:eastAsia="仿宋"/>
          <w:color w:val="000000"/>
          <w:kern w:val="0"/>
          <w:sz w:val="21"/>
          <w:szCs w:val="21"/>
        </w:rPr>
      </w:pPr>
      <w:r>
        <w:rPr>
          <w:rFonts w:hint="eastAsia" w:ascii="仿宋" w:hAnsi="仿宋" w:eastAsia="仿宋" w:cs="仿宋"/>
          <w:color w:val="000000"/>
          <w:kern w:val="0"/>
          <w:sz w:val="21"/>
          <w:szCs w:val="21"/>
        </w:rPr>
        <w:t>公开</w:t>
      </w:r>
      <w:r>
        <w:rPr>
          <w:rFonts w:ascii="仿宋" w:hAnsi="仿宋" w:eastAsia="仿宋" w:cs="仿宋"/>
          <w:color w:val="000000"/>
          <w:kern w:val="0"/>
          <w:sz w:val="21"/>
          <w:szCs w:val="21"/>
        </w:rPr>
        <w:t>04</w:t>
      </w:r>
      <w:r>
        <w:rPr>
          <w:rFonts w:hint="eastAsia" w:ascii="仿宋" w:hAnsi="仿宋" w:eastAsia="仿宋" w:cs="仿宋"/>
          <w:color w:val="000000"/>
          <w:kern w:val="0"/>
          <w:sz w:val="21"/>
          <w:szCs w:val="21"/>
        </w:rPr>
        <w:t>表</w:t>
      </w:r>
    </w:p>
    <w:p>
      <w:pPr>
        <w:widowControl/>
        <w:tabs>
          <w:tab w:val="left" w:pos="13800"/>
          <w:tab w:val="left" w:pos="13830"/>
          <w:tab w:val="left" w:pos="13860"/>
        </w:tabs>
        <w:spacing w:line="240" w:lineRule="exact"/>
        <w:ind w:left="91" w:firstLine="315" w:firstLineChars="150"/>
        <w:jc w:val="left"/>
        <w:rPr>
          <w:color w:val="000000"/>
          <w:kern w:val="0"/>
          <w:sz w:val="20"/>
          <w:szCs w:val="20"/>
        </w:rPr>
      </w:pPr>
      <w:r>
        <w:rPr>
          <w:rFonts w:hint="eastAsia" w:cs="仿宋_GB2312"/>
          <w:color w:val="000000"/>
          <w:kern w:val="0"/>
          <w:sz w:val="21"/>
          <w:szCs w:val="21"/>
        </w:rPr>
        <w:t>部</w:t>
      </w:r>
      <w:r>
        <w:rPr>
          <w:rFonts w:hint="eastAsia" w:ascii="仿宋" w:hAnsi="仿宋" w:eastAsia="仿宋" w:cs="仿宋"/>
          <w:color w:val="000000"/>
          <w:kern w:val="0"/>
          <w:sz w:val="21"/>
          <w:szCs w:val="21"/>
        </w:rPr>
        <w:t>门：鼎城区人民代表大会常务委员会办公室</w:t>
      </w:r>
      <w:r>
        <w:rPr>
          <w:rFonts w:ascii="仿宋" w:hAnsi="仿宋" w:eastAsia="仿宋" w:cs="仿宋"/>
          <w:color w:val="000000"/>
          <w:kern w:val="0"/>
          <w:sz w:val="21"/>
          <w:szCs w:val="21"/>
        </w:rPr>
        <w:t xml:space="preserve">   </w:t>
      </w:r>
      <w:r>
        <w:rPr>
          <w:rFonts w:ascii="仿宋" w:hAnsi="仿宋" w:eastAsia="仿宋" w:cs="仿宋"/>
          <w:color w:val="000000"/>
          <w:kern w:val="0"/>
          <w:sz w:val="21"/>
          <w:szCs w:val="21"/>
        </w:rPr>
        <w:tab/>
      </w:r>
      <w:r>
        <w:rPr>
          <w:rFonts w:hint="eastAsia" w:ascii="仿宋" w:hAnsi="仿宋" w:eastAsia="仿宋" w:cs="仿宋"/>
          <w:color w:val="000000"/>
          <w:kern w:val="0"/>
          <w:sz w:val="21"/>
          <w:szCs w:val="21"/>
        </w:rPr>
        <w:t>单位：万元</w:t>
      </w:r>
    </w:p>
    <w:tbl>
      <w:tblPr>
        <w:tblStyle w:val="20"/>
        <w:tblW w:w="14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2994"/>
        <w:gridCol w:w="480"/>
        <w:gridCol w:w="1880"/>
        <w:gridCol w:w="3761"/>
        <w:gridCol w:w="430"/>
        <w:gridCol w:w="1880"/>
        <w:gridCol w:w="1660"/>
        <w:gridCol w:w="157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5354" w:type="dxa"/>
            <w:gridSpan w:val="3"/>
            <w:noWrap/>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收入</w:t>
            </w:r>
          </w:p>
        </w:tc>
        <w:tc>
          <w:tcPr>
            <w:tcW w:w="9303" w:type="dxa"/>
            <w:gridSpan w:val="5"/>
            <w:noWrap/>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支出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exact"/>
          <w:jc w:val="center"/>
        </w:trPr>
        <w:tc>
          <w:tcPr>
            <w:tcW w:w="2994" w:type="dxa"/>
            <w:noWrap/>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项</w:t>
            </w:r>
            <w:r>
              <w:rPr>
                <w:rFonts w:ascii="仿宋" w:hAnsi="仿宋" w:eastAsia="仿宋" w:cs="仿宋"/>
                <w:kern w:val="0"/>
                <w:sz w:val="21"/>
                <w:szCs w:val="21"/>
              </w:rPr>
              <w:t xml:space="preserve">    </w:t>
            </w:r>
            <w:r>
              <w:rPr>
                <w:rFonts w:hint="eastAsia" w:ascii="仿宋" w:hAnsi="仿宋" w:eastAsia="仿宋" w:cs="仿宋"/>
                <w:kern w:val="0"/>
                <w:sz w:val="21"/>
                <w:szCs w:val="21"/>
              </w:rPr>
              <w:t>目</w:t>
            </w:r>
          </w:p>
        </w:tc>
        <w:tc>
          <w:tcPr>
            <w:tcW w:w="480" w:type="dxa"/>
            <w:noWrap/>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行次</w:t>
            </w:r>
          </w:p>
        </w:tc>
        <w:tc>
          <w:tcPr>
            <w:tcW w:w="1880" w:type="dxa"/>
            <w:noWrap/>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金额</w:t>
            </w:r>
          </w:p>
        </w:tc>
        <w:tc>
          <w:tcPr>
            <w:tcW w:w="3761" w:type="dxa"/>
            <w:noWrap/>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项</w:t>
            </w:r>
            <w:r>
              <w:rPr>
                <w:rFonts w:ascii="仿宋" w:hAnsi="仿宋" w:eastAsia="仿宋" w:cs="仿宋"/>
                <w:kern w:val="0"/>
                <w:sz w:val="21"/>
                <w:szCs w:val="21"/>
              </w:rPr>
              <w:t xml:space="preserve">    </w:t>
            </w:r>
            <w:r>
              <w:rPr>
                <w:rFonts w:hint="eastAsia" w:ascii="仿宋" w:hAnsi="仿宋" w:eastAsia="仿宋" w:cs="仿宋"/>
                <w:kern w:val="0"/>
                <w:sz w:val="21"/>
                <w:szCs w:val="21"/>
              </w:rPr>
              <w:t>目</w:t>
            </w:r>
          </w:p>
        </w:tc>
        <w:tc>
          <w:tcPr>
            <w:tcW w:w="430" w:type="dxa"/>
            <w:noWrap/>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行次</w:t>
            </w:r>
          </w:p>
        </w:tc>
        <w:tc>
          <w:tcPr>
            <w:tcW w:w="1880" w:type="dxa"/>
            <w:noWrap/>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合计</w:t>
            </w:r>
          </w:p>
        </w:tc>
        <w:tc>
          <w:tcPr>
            <w:tcW w:w="1660" w:type="dxa"/>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一般公共预算财政拨款</w:t>
            </w:r>
          </w:p>
        </w:tc>
        <w:tc>
          <w:tcPr>
            <w:tcW w:w="1572" w:type="dxa"/>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政府性基金预算财政拨款</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2994" w:type="dxa"/>
            <w:noWrap/>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栏</w:t>
            </w:r>
            <w:r>
              <w:rPr>
                <w:rFonts w:ascii="仿宋" w:hAnsi="仿宋" w:eastAsia="仿宋" w:cs="仿宋"/>
                <w:kern w:val="0"/>
                <w:sz w:val="21"/>
                <w:szCs w:val="21"/>
              </w:rPr>
              <w:t xml:space="preserve">    </w:t>
            </w:r>
            <w:r>
              <w:rPr>
                <w:rFonts w:hint="eastAsia" w:ascii="仿宋" w:hAnsi="仿宋" w:eastAsia="仿宋" w:cs="仿宋"/>
                <w:kern w:val="0"/>
                <w:sz w:val="21"/>
                <w:szCs w:val="21"/>
              </w:rPr>
              <w:t>次</w:t>
            </w:r>
          </w:p>
        </w:tc>
        <w:tc>
          <w:tcPr>
            <w:tcW w:w="480" w:type="dxa"/>
            <w:noWrap/>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　</w:t>
            </w:r>
          </w:p>
        </w:tc>
        <w:tc>
          <w:tcPr>
            <w:tcW w:w="1880" w:type="dxa"/>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1</w:t>
            </w:r>
          </w:p>
        </w:tc>
        <w:tc>
          <w:tcPr>
            <w:tcW w:w="3761" w:type="dxa"/>
            <w:noWrap/>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栏</w:t>
            </w:r>
            <w:r>
              <w:rPr>
                <w:rFonts w:ascii="仿宋" w:hAnsi="仿宋" w:eastAsia="仿宋" w:cs="仿宋"/>
                <w:kern w:val="0"/>
                <w:sz w:val="21"/>
                <w:szCs w:val="21"/>
              </w:rPr>
              <w:t xml:space="preserve">    </w:t>
            </w:r>
            <w:r>
              <w:rPr>
                <w:rFonts w:hint="eastAsia" w:ascii="仿宋" w:hAnsi="仿宋" w:eastAsia="仿宋" w:cs="仿宋"/>
                <w:kern w:val="0"/>
                <w:sz w:val="21"/>
                <w:szCs w:val="21"/>
              </w:rPr>
              <w:t>次</w:t>
            </w:r>
          </w:p>
        </w:tc>
        <w:tc>
          <w:tcPr>
            <w:tcW w:w="430" w:type="dxa"/>
            <w:noWrap/>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　</w:t>
            </w:r>
          </w:p>
        </w:tc>
        <w:tc>
          <w:tcPr>
            <w:tcW w:w="1880" w:type="dxa"/>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2</w:t>
            </w:r>
          </w:p>
        </w:tc>
        <w:tc>
          <w:tcPr>
            <w:tcW w:w="1660" w:type="dxa"/>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3</w:t>
            </w:r>
          </w:p>
        </w:tc>
        <w:tc>
          <w:tcPr>
            <w:tcW w:w="1572" w:type="dxa"/>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2994" w:type="dxa"/>
            <w:noWrap/>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一、一般公共预算财政拨款</w:t>
            </w:r>
          </w:p>
        </w:tc>
        <w:tc>
          <w:tcPr>
            <w:tcW w:w="480" w:type="dxa"/>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1</w:t>
            </w:r>
          </w:p>
        </w:tc>
        <w:tc>
          <w:tcPr>
            <w:tcW w:w="1880" w:type="dxa"/>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1348.1</w:t>
            </w:r>
          </w:p>
        </w:tc>
        <w:tc>
          <w:tcPr>
            <w:tcW w:w="3761" w:type="dxa"/>
            <w:noWrap/>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一、一般公共服务支出</w:t>
            </w:r>
          </w:p>
        </w:tc>
        <w:tc>
          <w:tcPr>
            <w:tcW w:w="430" w:type="dxa"/>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15</w:t>
            </w:r>
          </w:p>
        </w:tc>
        <w:tc>
          <w:tcPr>
            <w:tcW w:w="1880" w:type="dxa"/>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1301.24</w:t>
            </w:r>
          </w:p>
        </w:tc>
        <w:tc>
          <w:tcPr>
            <w:tcW w:w="1660" w:type="dxa"/>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1301.24</w:t>
            </w:r>
          </w:p>
        </w:tc>
        <w:tc>
          <w:tcPr>
            <w:tcW w:w="1572" w:type="dxa"/>
            <w:noWrap/>
            <w:vAlign w:val="center"/>
          </w:tcPr>
          <w:p>
            <w:pPr>
              <w:widowControl/>
              <w:spacing w:line="240" w:lineRule="auto"/>
              <w:ind w:firstLine="0" w:firstLineChars="0"/>
              <w:jc w:val="right"/>
              <w:rPr>
                <w:rFonts w:ascii="仿宋" w:hAnsi="仿宋" w:eastAsia="仿宋"/>
                <w:kern w:val="0"/>
                <w:sz w:val="21"/>
                <w:szCs w:val="21"/>
              </w:rPr>
            </w:pPr>
            <w:r>
              <w:rPr>
                <w:rFonts w:hint="eastAsia" w:ascii="仿宋" w:hAnsi="仿宋" w:eastAsia="仿宋" w:cs="仿宋"/>
                <w:kern w:val="0"/>
                <w:sz w:val="21"/>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2994" w:type="dxa"/>
            <w:noWrap/>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二、政府性基金预算财政拨款</w:t>
            </w:r>
          </w:p>
        </w:tc>
        <w:tc>
          <w:tcPr>
            <w:tcW w:w="480" w:type="dxa"/>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2</w:t>
            </w:r>
          </w:p>
        </w:tc>
        <w:tc>
          <w:tcPr>
            <w:tcW w:w="1880" w:type="dxa"/>
            <w:noWrap/>
            <w:vAlign w:val="center"/>
          </w:tcPr>
          <w:p>
            <w:pPr>
              <w:widowControl/>
              <w:spacing w:line="240" w:lineRule="auto"/>
              <w:ind w:firstLine="0" w:firstLineChars="0"/>
              <w:jc w:val="center"/>
              <w:rPr>
                <w:rFonts w:ascii="仿宋" w:hAnsi="仿宋" w:eastAsia="仿宋"/>
                <w:kern w:val="0"/>
                <w:sz w:val="21"/>
                <w:szCs w:val="21"/>
              </w:rPr>
            </w:pPr>
          </w:p>
        </w:tc>
        <w:tc>
          <w:tcPr>
            <w:tcW w:w="3761" w:type="dxa"/>
            <w:noWrap/>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二、外交支出</w:t>
            </w:r>
          </w:p>
        </w:tc>
        <w:tc>
          <w:tcPr>
            <w:tcW w:w="430" w:type="dxa"/>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16</w:t>
            </w:r>
          </w:p>
        </w:tc>
        <w:tc>
          <w:tcPr>
            <w:tcW w:w="1880" w:type="dxa"/>
            <w:noWrap/>
            <w:vAlign w:val="center"/>
          </w:tcPr>
          <w:p>
            <w:pPr>
              <w:widowControl/>
              <w:spacing w:line="240" w:lineRule="auto"/>
              <w:ind w:firstLine="0" w:firstLineChars="0"/>
              <w:jc w:val="center"/>
              <w:rPr>
                <w:rFonts w:ascii="仿宋" w:hAnsi="仿宋" w:eastAsia="仿宋"/>
                <w:kern w:val="0"/>
                <w:sz w:val="21"/>
                <w:szCs w:val="21"/>
              </w:rPr>
            </w:pPr>
          </w:p>
        </w:tc>
        <w:tc>
          <w:tcPr>
            <w:tcW w:w="1660" w:type="dxa"/>
            <w:noWrap/>
            <w:vAlign w:val="center"/>
          </w:tcPr>
          <w:p>
            <w:pPr>
              <w:widowControl/>
              <w:spacing w:line="240" w:lineRule="auto"/>
              <w:ind w:firstLine="0" w:firstLineChars="0"/>
              <w:jc w:val="center"/>
              <w:rPr>
                <w:rFonts w:ascii="仿宋" w:hAnsi="仿宋" w:eastAsia="仿宋"/>
                <w:kern w:val="0"/>
                <w:sz w:val="21"/>
                <w:szCs w:val="21"/>
              </w:rPr>
            </w:pPr>
          </w:p>
        </w:tc>
        <w:tc>
          <w:tcPr>
            <w:tcW w:w="1572" w:type="dxa"/>
            <w:noWrap/>
            <w:vAlign w:val="center"/>
          </w:tcPr>
          <w:p>
            <w:pPr>
              <w:widowControl/>
              <w:spacing w:line="240" w:lineRule="auto"/>
              <w:ind w:firstLine="0" w:firstLineChars="0"/>
              <w:jc w:val="right"/>
              <w:rPr>
                <w:rFonts w:ascii="仿宋" w:hAnsi="仿宋" w:eastAsia="仿宋"/>
                <w:kern w:val="0"/>
                <w:sz w:val="21"/>
                <w:szCs w:val="21"/>
              </w:rPr>
            </w:pPr>
            <w:r>
              <w:rPr>
                <w:rFonts w:hint="eastAsia" w:ascii="仿宋" w:hAnsi="仿宋" w:eastAsia="仿宋" w:cs="仿宋"/>
                <w:kern w:val="0"/>
                <w:sz w:val="21"/>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2994" w:type="dxa"/>
            <w:noWrap/>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c>
          <w:tcPr>
            <w:tcW w:w="480" w:type="dxa"/>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3</w:t>
            </w:r>
          </w:p>
        </w:tc>
        <w:tc>
          <w:tcPr>
            <w:tcW w:w="1880" w:type="dxa"/>
            <w:noWrap/>
            <w:vAlign w:val="center"/>
          </w:tcPr>
          <w:p>
            <w:pPr>
              <w:widowControl/>
              <w:spacing w:line="240" w:lineRule="auto"/>
              <w:ind w:firstLine="0" w:firstLineChars="0"/>
              <w:jc w:val="center"/>
              <w:rPr>
                <w:rFonts w:ascii="仿宋" w:hAnsi="仿宋" w:eastAsia="仿宋"/>
                <w:kern w:val="0"/>
                <w:sz w:val="21"/>
                <w:szCs w:val="21"/>
              </w:rPr>
            </w:pPr>
          </w:p>
        </w:tc>
        <w:tc>
          <w:tcPr>
            <w:tcW w:w="3761" w:type="dxa"/>
            <w:noWrap/>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三、国防支出</w:t>
            </w:r>
          </w:p>
        </w:tc>
        <w:tc>
          <w:tcPr>
            <w:tcW w:w="430" w:type="dxa"/>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17</w:t>
            </w:r>
          </w:p>
        </w:tc>
        <w:tc>
          <w:tcPr>
            <w:tcW w:w="1880" w:type="dxa"/>
            <w:noWrap/>
            <w:vAlign w:val="center"/>
          </w:tcPr>
          <w:p>
            <w:pPr>
              <w:widowControl/>
              <w:spacing w:line="240" w:lineRule="auto"/>
              <w:ind w:firstLine="0" w:firstLineChars="0"/>
              <w:jc w:val="center"/>
              <w:rPr>
                <w:rFonts w:ascii="仿宋" w:hAnsi="仿宋" w:eastAsia="仿宋"/>
                <w:kern w:val="0"/>
                <w:sz w:val="21"/>
                <w:szCs w:val="21"/>
              </w:rPr>
            </w:pPr>
          </w:p>
        </w:tc>
        <w:tc>
          <w:tcPr>
            <w:tcW w:w="1660" w:type="dxa"/>
            <w:noWrap/>
            <w:vAlign w:val="center"/>
          </w:tcPr>
          <w:p>
            <w:pPr>
              <w:widowControl/>
              <w:spacing w:line="240" w:lineRule="auto"/>
              <w:ind w:firstLine="0" w:firstLineChars="0"/>
              <w:jc w:val="center"/>
              <w:rPr>
                <w:rFonts w:ascii="仿宋" w:hAnsi="仿宋" w:eastAsia="仿宋"/>
                <w:kern w:val="0"/>
                <w:sz w:val="21"/>
                <w:szCs w:val="21"/>
              </w:rPr>
            </w:pPr>
          </w:p>
        </w:tc>
        <w:tc>
          <w:tcPr>
            <w:tcW w:w="1572" w:type="dxa"/>
            <w:noWrap/>
            <w:vAlign w:val="center"/>
          </w:tcPr>
          <w:p>
            <w:pPr>
              <w:widowControl/>
              <w:spacing w:line="240" w:lineRule="auto"/>
              <w:ind w:firstLine="0" w:firstLineChars="0"/>
              <w:jc w:val="right"/>
              <w:rPr>
                <w:rFonts w:ascii="仿宋" w:hAnsi="仿宋" w:eastAsia="仿宋"/>
                <w:kern w:val="0"/>
                <w:sz w:val="21"/>
                <w:szCs w:val="21"/>
              </w:rPr>
            </w:pPr>
            <w:r>
              <w:rPr>
                <w:rFonts w:hint="eastAsia" w:ascii="仿宋" w:hAnsi="仿宋" w:eastAsia="仿宋" w:cs="仿宋"/>
                <w:kern w:val="0"/>
                <w:sz w:val="21"/>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2994" w:type="dxa"/>
            <w:noWrap/>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c>
          <w:tcPr>
            <w:tcW w:w="480" w:type="dxa"/>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4</w:t>
            </w:r>
          </w:p>
        </w:tc>
        <w:tc>
          <w:tcPr>
            <w:tcW w:w="1880" w:type="dxa"/>
            <w:noWrap/>
            <w:vAlign w:val="center"/>
          </w:tcPr>
          <w:p>
            <w:pPr>
              <w:widowControl/>
              <w:spacing w:line="240" w:lineRule="auto"/>
              <w:ind w:firstLine="0" w:firstLineChars="0"/>
              <w:jc w:val="center"/>
              <w:rPr>
                <w:rFonts w:ascii="仿宋" w:hAnsi="仿宋" w:eastAsia="仿宋"/>
                <w:kern w:val="0"/>
                <w:sz w:val="21"/>
                <w:szCs w:val="21"/>
              </w:rPr>
            </w:pPr>
          </w:p>
        </w:tc>
        <w:tc>
          <w:tcPr>
            <w:tcW w:w="3761" w:type="dxa"/>
            <w:noWrap/>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四、公共安全支出</w:t>
            </w:r>
          </w:p>
        </w:tc>
        <w:tc>
          <w:tcPr>
            <w:tcW w:w="430" w:type="dxa"/>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18</w:t>
            </w:r>
          </w:p>
        </w:tc>
        <w:tc>
          <w:tcPr>
            <w:tcW w:w="1880" w:type="dxa"/>
            <w:noWrap/>
            <w:vAlign w:val="center"/>
          </w:tcPr>
          <w:p>
            <w:pPr>
              <w:widowControl/>
              <w:spacing w:line="240" w:lineRule="auto"/>
              <w:ind w:firstLine="0" w:firstLineChars="0"/>
              <w:jc w:val="center"/>
              <w:rPr>
                <w:rFonts w:ascii="仿宋" w:hAnsi="仿宋" w:eastAsia="仿宋"/>
                <w:kern w:val="0"/>
                <w:sz w:val="21"/>
                <w:szCs w:val="21"/>
              </w:rPr>
            </w:pPr>
          </w:p>
        </w:tc>
        <w:tc>
          <w:tcPr>
            <w:tcW w:w="1660" w:type="dxa"/>
            <w:noWrap/>
            <w:vAlign w:val="center"/>
          </w:tcPr>
          <w:p>
            <w:pPr>
              <w:widowControl/>
              <w:spacing w:line="240" w:lineRule="auto"/>
              <w:ind w:firstLine="0" w:firstLineChars="0"/>
              <w:jc w:val="center"/>
              <w:rPr>
                <w:rFonts w:ascii="仿宋" w:hAnsi="仿宋" w:eastAsia="仿宋"/>
                <w:kern w:val="0"/>
                <w:sz w:val="21"/>
                <w:szCs w:val="21"/>
              </w:rPr>
            </w:pPr>
          </w:p>
        </w:tc>
        <w:tc>
          <w:tcPr>
            <w:tcW w:w="1572" w:type="dxa"/>
            <w:noWrap/>
            <w:vAlign w:val="center"/>
          </w:tcPr>
          <w:p>
            <w:pPr>
              <w:widowControl/>
              <w:spacing w:line="240" w:lineRule="auto"/>
              <w:ind w:firstLine="0" w:firstLineChars="0"/>
              <w:jc w:val="right"/>
              <w:rPr>
                <w:rFonts w:ascii="仿宋" w:hAnsi="仿宋" w:eastAsia="仿宋"/>
                <w:kern w:val="0"/>
                <w:sz w:val="21"/>
                <w:szCs w:val="21"/>
              </w:rPr>
            </w:pPr>
            <w:r>
              <w:rPr>
                <w:rFonts w:hint="eastAsia" w:ascii="仿宋" w:hAnsi="仿宋" w:eastAsia="仿宋" w:cs="仿宋"/>
                <w:kern w:val="0"/>
                <w:sz w:val="21"/>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2994" w:type="dxa"/>
            <w:noWrap/>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c>
          <w:tcPr>
            <w:tcW w:w="480" w:type="dxa"/>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5</w:t>
            </w:r>
          </w:p>
        </w:tc>
        <w:tc>
          <w:tcPr>
            <w:tcW w:w="1880" w:type="dxa"/>
            <w:noWrap/>
            <w:vAlign w:val="center"/>
          </w:tcPr>
          <w:p>
            <w:pPr>
              <w:widowControl/>
              <w:spacing w:line="240" w:lineRule="auto"/>
              <w:ind w:firstLine="0" w:firstLineChars="0"/>
              <w:jc w:val="center"/>
              <w:rPr>
                <w:rFonts w:ascii="仿宋" w:hAnsi="仿宋" w:eastAsia="仿宋"/>
                <w:kern w:val="0"/>
                <w:sz w:val="21"/>
                <w:szCs w:val="21"/>
              </w:rPr>
            </w:pPr>
          </w:p>
        </w:tc>
        <w:tc>
          <w:tcPr>
            <w:tcW w:w="3761" w:type="dxa"/>
            <w:noWrap/>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五、教育支出</w:t>
            </w:r>
          </w:p>
        </w:tc>
        <w:tc>
          <w:tcPr>
            <w:tcW w:w="430" w:type="dxa"/>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19</w:t>
            </w:r>
          </w:p>
        </w:tc>
        <w:tc>
          <w:tcPr>
            <w:tcW w:w="1880" w:type="dxa"/>
            <w:noWrap/>
            <w:vAlign w:val="center"/>
          </w:tcPr>
          <w:p>
            <w:pPr>
              <w:widowControl/>
              <w:spacing w:line="240" w:lineRule="auto"/>
              <w:ind w:firstLine="0" w:firstLineChars="0"/>
              <w:jc w:val="center"/>
              <w:rPr>
                <w:rFonts w:ascii="仿宋" w:hAnsi="仿宋" w:eastAsia="仿宋"/>
                <w:kern w:val="0"/>
                <w:sz w:val="21"/>
                <w:szCs w:val="21"/>
              </w:rPr>
            </w:pPr>
          </w:p>
        </w:tc>
        <w:tc>
          <w:tcPr>
            <w:tcW w:w="1660" w:type="dxa"/>
            <w:noWrap/>
            <w:vAlign w:val="center"/>
          </w:tcPr>
          <w:p>
            <w:pPr>
              <w:widowControl/>
              <w:spacing w:line="240" w:lineRule="auto"/>
              <w:ind w:firstLine="0" w:firstLineChars="0"/>
              <w:jc w:val="center"/>
              <w:rPr>
                <w:rFonts w:ascii="仿宋" w:hAnsi="仿宋" w:eastAsia="仿宋"/>
                <w:kern w:val="0"/>
                <w:sz w:val="21"/>
                <w:szCs w:val="21"/>
              </w:rPr>
            </w:pPr>
          </w:p>
        </w:tc>
        <w:tc>
          <w:tcPr>
            <w:tcW w:w="1572" w:type="dxa"/>
            <w:noWrap/>
            <w:vAlign w:val="center"/>
          </w:tcPr>
          <w:p>
            <w:pPr>
              <w:widowControl/>
              <w:spacing w:line="240" w:lineRule="auto"/>
              <w:ind w:firstLine="0" w:firstLineChars="0"/>
              <w:jc w:val="right"/>
              <w:rPr>
                <w:rFonts w:ascii="仿宋" w:hAnsi="仿宋" w:eastAsia="仿宋"/>
                <w:kern w:val="0"/>
                <w:sz w:val="21"/>
                <w:szCs w:val="21"/>
              </w:rPr>
            </w:pPr>
            <w:r>
              <w:rPr>
                <w:rFonts w:hint="eastAsia" w:ascii="仿宋" w:hAnsi="仿宋" w:eastAsia="仿宋" w:cs="仿宋"/>
                <w:kern w:val="0"/>
                <w:sz w:val="21"/>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2994" w:type="dxa"/>
            <w:noWrap/>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c>
          <w:tcPr>
            <w:tcW w:w="480" w:type="dxa"/>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6</w:t>
            </w:r>
          </w:p>
        </w:tc>
        <w:tc>
          <w:tcPr>
            <w:tcW w:w="1880" w:type="dxa"/>
            <w:noWrap/>
            <w:vAlign w:val="center"/>
          </w:tcPr>
          <w:p>
            <w:pPr>
              <w:widowControl/>
              <w:spacing w:line="240" w:lineRule="auto"/>
              <w:ind w:firstLine="0" w:firstLineChars="0"/>
              <w:jc w:val="center"/>
              <w:rPr>
                <w:rFonts w:ascii="仿宋" w:hAnsi="仿宋" w:eastAsia="仿宋"/>
                <w:kern w:val="0"/>
                <w:sz w:val="21"/>
                <w:szCs w:val="21"/>
              </w:rPr>
            </w:pPr>
          </w:p>
        </w:tc>
        <w:tc>
          <w:tcPr>
            <w:tcW w:w="3761" w:type="dxa"/>
            <w:noWrap/>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六、科学技术支出</w:t>
            </w:r>
          </w:p>
        </w:tc>
        <w:tc>
          <w:tcPr>
            <w:tcW w:w="430" w:type="dxa"/>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20</w:t>
            </w:r>
          </w:p>
        </w:tc>
        <w:tc>
          <w:tcPr>
            <w:tcW w:w="1880" w:type="dxa"/>
            <w:noWrap/>
            <w:vAlign w:val="center"/>
          </w:tcPr>
          <w:p>
            <w:pPr>
              <w:widowControl/>
              <w:spacing w:line="240" w:lineRule="auto"/>
              <w:ind w:firstLine="0" w:firstLineChars="0"/>
              <w:jc w:val="center"/>
              <w:rPr>
                <w:rFonts w:ascii="仿宋" w:hAnsi="仿宋" w:eastAsia="仿宋"/>
                <w:kern w:val="0"/>
                <w:sz w:val="21"/>
                <w:szCs w:val="21"/>
              </w:rPr>
            </w:pPr>
          </w:p>
        </w:tc>
        <w:tc>
          <w:tcPr>
            <w:tcW w:w="1660" w:type="dxa"/>
            <w:noWrap/>
            <w:vAlign w:val="center"/>
          </w:tcPr>
          <w:p>
            <w:pPr>
              <w:widowControl/>
              <w:spacing w:line="240" w:lineRule="auto"/>
              <w:ind w:firstLine="0" w:firstLineChars="0"/>
              <w:jc w:val="center"/>
              <w:rPr>
                <w:rFonts w:ascii="仿宋" w:hAnsi="仿宋" w:eastAsia="仿宋"/>
                <w:kern w:val="0"/>
                <w:sz w:val="21"/>
                <w:szCs w:val="21"/>
              </w:rPr>
            </w:pPr>
          </w:p>
        </w:tc>
        <w:tc>
          <w:tcPr>
            <w:tcW w:w="1572" w:type="dxa"/>
            <w:noWrap/>
            <w:vAlign w:val="center"/>
          </w:tcPr>
          <w:p>
            <w:pPr>
              <w:widowControl/>
              <w:spacing w:line="240" w:lineRule="auto"/>
              <w:ind w:firstLine="0" w:firstLineChars="0"/>
              <w:jc w:val="right"/>
              <w:rPr>
                <w:rFonts w:ascii="仿宋" w:hAnsi="仿宋" w:eastAsia="仿宋"/>
                <w:kern w:val="0"/>
                <w:sz w:val="21"/>
                <w:szCs w:val="21"/>
              </w:rPr>
            </w:pPr>
            <w:r>
              <w:rPr>
                <w:rFonts w:hint="eastAsia" w:ascii="仿宋" w:hAnsi="仿宋" w:eastAsia="仿宋" w:cs="仿宋"/>
                <w:kern w:val="0"/>
                <w:sz w:val="21"/>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2994" w:type="dxa"/>
            <w:noWrap/>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c>
          <w:tcPr>
            <w:tcW w:w="480" w:type="dxa"/>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7</w:t>
            </w:r>
          </w:p>
        </w:tc>
        <w:tc>
          <w:tcPr>
            <w:tcW w:w="1880" w:type="dxa"/>
            <w:noWrap/>
            <w:vAlign w:val="center"/>
          </w:tcPr>
          <w:p>
            <w:pPr>
              <w:widowControl/>
              <w:spacing w:line="240" w:lineRule="auto"/>
              <w:ind w:firstLine="0" w:firstLineChars="0"/>
              <w:jc w:val="center"/>
              <w:rPr>
                <w:rFonts w:ascii="仿宋" w:hAnsi="仿宋" w:eastAsia="仿宋"/>
                <w:kern w:val="0"/>
                <w:sz w:val="21"/>
                <w:szCs w:val="21"/>
              </w:rPr>
            </w:pPr>
          </w:p>
        </w:tc>
        <w:tc>
          <w:tcPr>
            <w:tcW w:w="3761" w:type="dxa"/>
            <w:noWrap/>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七、</w:t>
            </w:r>
            <w:r>
              <w:rPr>
                <w:rFonts w:ascii="仿宋" w:hAnsi="仿宋" w:eastAsia="仿宋"/>
                <w:kern w:val="0"/>
                <w:sz w:val="21"/>
                <w:szCs w:val="21"/>
              </w:rPr>
              <w:t>…</w:t>
            </w:r>
          </w:p>
        </w:tc>
        <w:tc>
          <w:tcPr>
            <w:tcW w:w="430" w:type="dxa"/>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21</w:t>
            </w:r>
          </w:p>
        </w:tc>
        <w:tc>
          <w:tcPr>
            <w:tcW w:w="1880" w:type="dxa"/>
            <w:noWrap/>
            <w:vAlign w:val="center"/>
          </w:tcPr>
          <w:p>
            <w:pPr>
              <w:widowControl/>
              <w:spacing w:line="240" w:lineRule="auto"/>
              <w:ind w:firstLine="0" w:firstLineChars="0"/>
              <w:jc w:val="center"/>
              <w:rPr>
                <w:rFonts w:ascii="仿宋" w:hAnsi="仿宋" w:eastAsia="仿宋"/>
                <w:kern w:val="0"/>
                <w:sz w:val="21"/>
                <w:szCs w:val="21"/>
              </w:rPr>
            </w:pPr>
          </w:p>
        </w:tc>
        <w:tc>
          <w:tcPr>
            <w:tcW w:w="1660" w:type="dxa"/>
            <w:noWrap/>
            <w:vAlign w:val="center"/>
          </w:tcPr>
          <w:p>
            <w:pPr>
              <w:widowControl/>
              <w:spacing w:line="240" w:lineRule="auto"/>
              <w:ind w:firstLine="0" w:firstLineChars="0"/>
              <w:jc w:val="center"/>
              <w:rPr>
                <w:rFonts w:ascii="仿宋" w:hAnsi="仿宋" w:eastAsia="仿宋"/>
                <w:kern w:val="0"/>
                <w:sz w:val="21"/>
                <w:szCs w:val="21"/>
              </w:rPr>
            </w:pPr>
          </w:p>
        </w:tc>
        <w:tc>
          <w:tcPr>
            <w:tcW w:w="1572" w:type="dxa"/>
            <w:noWrap/>
            <w:vAlign w:val="center"/>
          </w:tcPr>
          <w:p>
            <w:pPr>
              <w:widowControl/>
              <w:spacing w:line="240" w:lineRule="auto"/>
              <w:ind w:firstLine="0" w:firstLineChars="0"/>
              <w:jc w:val="right"/>
              <w:rPr>
                <w:rFonts w:ascii="仿宋" w:hAnsi="仿宋" w:eastAsia="仿宋"/>
                <w:kern w:val="0"/>
                <w:sz w:val="21"/>
                <w:szCs w:val="21"/>
              </w:rPr>
            </w:pPr>
            <w:r>
              <w:rPr>
                <w:rFonts w:hint="eastAsia" w:ascii="仿宋" w:hAnsi="仿宋" w:eastAsia="仿宋" w:cs="仿宋"/>
                <w:kern w:val="0"/>
                <w:sz w:val="21"/>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2994" w:type="dxa"/>
            <w:noWrap/>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c>
          <w:tcPr>
            <w:tcW w:w="480" w:type="dxa"/>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8</w:t>
            </w:r>
          </w:p>
        </w:tc>
        <w:tc>
          <w:tcPr>
            <w:tcW w:w="1880" w:type="dxa"/>
            <w:noWrap/>
            <w:vAlign w:val="center"/>
          </w:tcPr>
          <w:p>
            <w:pPr>
              <w:widowControl/>
              <w:spacing w:line="240" w:lineRule="auto"/>
              <w:ind w:firstLine="0" w:firstLineChars="0"/>
              <w:jc w:val="center"/>
              <w:rPr>
                <w:rFonts w:ascii="仿宋" w:hAnsi="仿宋" w:eastAsia="仿宋"/>
                <w:kern w:val="0"/>
                <w:sz w:val="21"/>
                <w:szCs w:val="21"/>
              </w:rPr>
            </w:pPr>
          </w:p>
        </w:tc>
        <w:tc>
          <w:tcPr>
            <w:tcW w:w="3761" w:type="dxa"/>
            <w:noWrap/>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c>
          <w:tcPr>
            <w:tcW w:w="430" w:type="dxa"/>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22</w:t>
            </w:r>
          </w:p>
        </w:tc>
        <w:tc>
          <w:tcPr>
            <w:tcW w:w="1880" w:type="dxa"/>
            <w:noWrap/>
            <w:vAlign w:val="center"/>
          </w:tcPr>
          <w:p>
            <w:pPr>
              <w:widowControl/>
              <w:spacing w:line="240" w:lineRule="auto"/>
              <w:ind w:firstLine="0" w:firstLineChars="0"/>
              <w:jc w:val="center"/>
              <w:rPr>
                <w:rFonts w:ascii="仿宋" w:hAnsi="仿宋" w:eastAsia="仿宋"/>
                <w:kern w:val="0"/>
                <w:sz w:val="21"/>
                <w:szCs w:val="21"/>
              </w:rPr>
            </w:pPr>
          </w:p>
        </w:tc>
        <w:tc>
          <w:tcPr>
            <w:tcW w:w="1660" w:type="dxa"/>
            <w:noWrap/>
            <w:vAlign w:val="center"/>
          </w:tcPr>
          <w:p>
            <w:pPr>
              <w:widowControl/>
              <w:spacing w:line="240" w:lineRule="auto"/>
              <w:ind w:firstLine="0" w:firstLineChars="0"/>
              <w:jc w:val="center"/>
              <w:rPr>
                <w:rFonts w:ascii="仿宋" w:hAnsi="仿宋" w:eastAsia="仿宋"/>
                <w:kern w:val="0"/>
                <w:sz w:val="21"/>
                <w:szCs w:val="21"/>
              </w:rPr>
            </w:pPr>
          </w:p>
        </w:tc>
        <w:tc>
          <w:tcPr>
            <w:tcW w:w="1572" w:type="dxa"/>
            <w:noWrap/>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2994" w:type="dxa"/>
            <w:noWrap/>
            <w:vAlign w:val="center"/>
          </w:tcPr>
          <w:p>
            <w:pPr>
              <w:widowControl/>
              <w:spacing w:line="240" w:lineRule="auto"/>
              <w:ind w:firstLine="0" w:firstLineChars="0"/>
              <w:jc w:val="center"/>
              <w:rPr>
                <w:rFonts w:ascii="仿宋" w:hAnsi="仿宋" w:eastAsia="仿宋"/>
                <w:b/>
                <w:bCs/>
                <w:kern w:val="0"/>
                <w:sz w:val="21"/>
                <w:szCs w:val="21"/>
              </w:rPr>
            </w:pPr>
            <w:r>
              <w:rPr>
                <w:rFonts w:hint="eastAsia" w:ascii="仿宋" w:hAnsi="仿宋" w:eastAsia="仿宋" w:cs="仿宋"/>
                <w:b/>
                <w:bCs/>
                <w:kern w:val="0"/>
                <w:sz w:val="21"/>
                <w:szCs w:val="21"/>
              </w:rPr>
              <w:t>本年收入合计</w:t>
            </w:r>
          </w:p>
        </w:tc>
        <w:tc>
          <w:tcPr>
            <w:tcW w:w="480" w:type="dxa"/>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9</w:t>
            </w:r>
          </w:p>
        </w:tc>
        <w:tc>
          <w:tcPr>
            <w:tcW w:w="1880" w:type="dxa"/>
            <w:noWrap/>
            <w:vAlign w:val="center"/>
          </w:tcPr>
          <w:p>
            <w:pPr>
              <w:widowControl/>
              <w:spacing w:line="240" w:lineRule="auto"/>
              <w:ind w:firstLine="0" w:firstLineChars="0"/>
              <w:jc w:val="center"/>
              <w:rPr>
                <w:rFonts w:ascii="仿宋" w:hAnsi="仿宋" w:eastAsia="仿宋" w:cs="仿宋"/>
                <w:b/>
                <w:bCs/>
                <w:kern w:val="0"/>
                <w:sz w:val="21"/>
                <w:szCs w:val="21"/>
              </w:rPr>
            </w:pPr>
            <w:r>
              <w:rPr>
                <w:rFonts w:ascii="仿宋" w:hAnsi="仿宋" w:eastAsia="仿宋" w:cs="仿宋"/>
                <w:b/>
                <w:bCs/>
                <w:kern w:val="0"/>
                <w:sz w:val="21"/>
                <w:szCs w:val="21"/>
              </w:rPr>
              <w:t>1348.1</w:t>
            </w:r>
          </w:p>
        </w:tc>
        <w:tc>
          <w:tcPr>
            <w:tcW w:w="3761" w:type="dxa"/>
            <w:noWrap/>
            <w:vAlign w:val="center"/>
          </w:tcPr>
          <w:p>
            <w:pPr>
              <w:widowControl/>
              <w:spacing w:line="240" w:lineRule="auto"/>
              <w:ind w:firstLine="0" w:firstLineChars="0"/>
              <w:jc w:val="center"/>
              <w:rPr>
                <w:rFonts w:ascii="仿宋" w:hAnsi="仿宋" w:eastAsia="仿宋"/>
                <w:b/>
                <w:bCs/>
                <w:kern w:val="0"/>
                <w:sz w:val="21"/>
                <w:szCs w:val="21"/>
              </w:rPr>
            </w:pPr>
            <w:r>
              <w:rPr>
                <w:rFonts w:hint="eastAsia" w:ascii="仿宋" w:hAnsi="仿宋" w:eastAsia="仿宋" w:cs="仿宋"/>
                <w:b/>
                <w:bCs/>
                <w:kern w:val="0"/>
                <w:sz w:val="21"/>
                <w:szCs w:val="21"/>
              </w:rPr>
              <w:t>本年支出合计</w:t>
            </w:r>
          </w:p>
        </w:tc>
        <w:tc>
          <w:tcPr>
            <w:tcW w:w="430" w:type="dxa"/>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23</w:t>
            </w:r>
          </w:p>
        </w:tc>
        <w:tc>
          <w:tcPr>
            <w:tcW w:w="1880" w:type="dxa"/>
            <w:noWrap/>
            <w:vAlign w:val="center"/>
          </w:tcPr>
          <w:p>
            <w:pPr>
              <w:widowControl/>
              <w:spacing w:line="240" w:lineRule="auto"/>
              <w:ind w:firstLine="0" w:firstLineChars="0"/>
              <w:jc w:val="center"/>
              <w:rPr>
                <w:rFonts w:ascii="仿宋" w:hAnsi="仿宋" w:eastAsia="仿宋" w:cs="仿宋"/>
                <w:b/>
                <w:bCs/>
                <w:kern w:val="0"/>
                <w:sz w:val="21"/>
                <w:szCs w:val="21"/>
              </w:rPr>
            </w:pPr>
            <w:r>
              <w:rPr>
                <w:rFonts w:ascii="仿宋" w:hAnsi="仿宋" w:eastAsia="仿宋" w:cs="仿宋"/>
                <w:b/>
                <w:bCs/>
                <w:kern w:val="0"/>
                <w:sz w:val="21"/>
                <w:szCs w:val="21"/>
              </w:rPr>
              <w:t>1301.24</w:t>
            </w:r>
          </w:p>
        </w:tc>
        <w:tc>
          <w:tcPr>
            <w:tcW w:w="1660" w:type="dxa"/>
            <w:noWrap/>
            <w:vAlign w:val="center"/>
          </w:tcPr>
          <w:p>
            <w:pPr>
              <w:widowControl/>
              <w:spacing w:line="240" w:lineRule="auto"/>
              <w:ind w:firstLine="0" w:firstLineChars="0"/>
              <w:jc w:val="center"/>
              <w:rPr>
                <w:rFonts w:ascii="仿宋" w:hAnsi="仿宋" w:eastAsia="仿宋" w:cs="仿宋"/>
                <w:b/>
                <w:bCs/>
                <w:kern w:val="0"/>
                <w:sz w:val="21"/>
                <w:szCs w:val="21"/>
              </w:rPr>
            </w:pPr>
            <w:r>
              <w:rPr>
                <w:rFonts w:ascii="仿宋" w:hAnsi="仿宋" w:eastAsia="仿宋" w:cs="仿宋"/>
                <w:b/>
                <w:bCs/>
                <w:kern w:val="0"/>
                <w:sz w:val="21"/>
                <w:szCs w:val="21"/>
              </w:rPr>
              <w:t>1301.24</w:t>
            </w:r>
          </w:p>
        </w:tc>
        <w:tc>
          <w:tcPr>
            <w:tcW w:w="1572" w:type="dxa"/>
            <w:noWrap/>
            <w:vAlign w:val="center"/>
          </w:tcPr>
          <w:p>
            <w:pPr>
              <w:widowControl/>
              <w:spacing w:line="240" w:lineRule="auto"/>
              <w:ind w:firstLine="0" w:firstLineChars="0"/>
              <w:jc w:val="left"/>
              <w:rPr>
                <w:rFonts w:ascii="仿宋" w:hAnsi="仿宋" w:eastAsia="仿宋"/>
                <w:b/>
                <w:bCs/>
                <w:kern w:val="0"/>
                <w:sz w:val="21"/>
                <w:szCs w:val="21"/>
              </w:rPr>
            </w:pPr>
            <w:r>
              <w:rPr>
                <w:rFonts w:hint="eastAsia" w:ascii="仿宋" w:hAnsi="仿宋" w:eastAsia="仿宋" w:cs="仿宋"/>
                <w:b/>
                <w:bCs/>
                <w:kern w:val="0"/>
                <w:sz w:val="21"/>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2994" w:type="dxa"/>
            <w:noWrap/>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年初财政拨款结转和结余</w:t>
            </w:r>
          </w:p>
        </w:tc>
        <w:tc>
          <w:tcPr>
            <w:tcW w:w="480" w:type="dxa"/>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10</w:t>
            </w:r>
          </w:p>
        </w:tc>
        <w:tc>
          <w:tcPr>
            <w:tcW w:w="1880" w:type="dxa"/>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34.15</w:t>
            </w:r>
          </w:p>
        </w:tc>
        <w:tc>
          <w:tcPr>
            <w:tcW w:w="3761" w:type="dxa"/>
            <w:noWrap/>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年末财政拨款结转和结余</w:t>
            </w:r>
          </w:p>
        </w:tc>
        <w:tc>
          <w:tcPr>
            <w:tcW w:w="430" w:type="dxa"/>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24</w:t>
            </w:r>
          </w:p>
        </w:tc>
        <w:tc>
          <w:tcPr>
            <w:tcW w:w="1880" w:type="dxa"/>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81.01</w:t>
            </w:r>
          </w:p>
        </w:tc>
        <w:tc>
          <w:tcPr>
            <w:tcW w:w="1660" w:type="dxa"/>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81.01</w:t>
            </w:r>
          </w:p>
        </w:tc>
        <w:tc>
          <w:tcPr>
            <w:tcW w:w="1572" w:type="dxa"/>
            <w:noWrap/>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2994" w:type="dxa"/>
            <w:noWrap/>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一、一般公共预算财政拨款</w:t>
            </w:r>
          </w:p>
        </w:tc>
        <w:tc>
          <w:tcPr>
            <w:tcW w:w="480" w:type="dxa"/>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11</w:t>
            </w:r>
          </w:p>
        </w:tc>
        <w:tc>
          <w:tcPr>
            <w:tcW w:w="1880" w:type="dxa"/>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34.15</w:t>
            </w:r>
          </w:p>
        </w:tc>
        <w:tc>
          <w:tcPr>
            <w:tcW w:w="3761" w:type="dxa"/>
            <w:noWrap/>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c>
          <w:tcPr>
            <w:tcW w:w="430" w:type="dxa"/>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25</w:t>
            </w:r>
          </w:p>
        </w:tc>
        <w:tc>
          <w:tcPr>
            <w:tcW w:w="1880" w:type="dxa"/>
            <w:noWrap/>
            <w:vAlign w:val="center"/>
          </w:tcPr>
          <w:p>
            <w:pPr>
              <w:widowControl/>
              <w:spacing w:line="240" w:lineRule="auto"/>
              <w:ind w:firstLine="0" w:firstLineChars="0"/>
              <w:jc w:val="center"/>
              <w:rPr>
                <w:rFonts w:ascii="仿宋" w:hAnsi="仿宋" w:eastAsia="仿宋"/>
                <w:kern w:val="0"/>
                <w:sz w:val="21"/>
                <w:szCs w:val="21"/>
              </w:rPr>
            </w:pPr>
          </w:p>
        </w:tc>
        <w:tc>
          <w:tcPr>
            <w:tcW w:w="1660" w:type="dxa"/>
            <w:noWrap/>
            <w:vAlign w:val="center"/>
          </w:tcPr>
          <w:p>
            <w:pPr>
              <w:widowControl/>
              <w:spacing w:line="240" w:lineRule="auto"/>
              <w:ind w:firstLine="0" w:firstLineChars="0"/>
              <w:jc w:val="center"/>
              <w:rPr>
                <w:rFonts w:ascii="仿宋" w:hAnsi="仿宋" w:eastAsia="仿宋"/>
                <w:kern w:val="0"/>
                <w:sz w:val="21"/>
                <w:szCs w:val="21"/>
              </w:rPr>
            </w:pPr>
          </w:p>
        </w:tc>
        <w:tc>
          <w:tcPr>
            <w:tcW w:w="1572" w:type="dxa"/>
            <w:noWrap/>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2994" w:type="dxa"/>
            <w:noWrap/>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二、政府性基金预算财政拨款</w:t>
            </w:r>
          </w:p>
        </w:tc>
        <w:tc>
          <w:tcPr>
            <w:tcW w:w="480" w:type="dxa"/>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12</w:t>
            </w:r>
          </w:p>
        </w:tc>
        <w:tc>
          <w:tcPr>
            <w:tcW w:w="1880" w:type="dxa"/>
            <w:noWrap/>
            <w:vAlign w:val="center"/>
          </w:tcPr>
          <w:p>
            <w:pPr>
              <w:widowControl/>
              <w:spacing w:line="240" w:lineRule="auto"/>
              <w:ind w:firstLine="0" w:firstLineChars="0"/>
              <w:jc w:val="center"/>
              <w:rPr>
                <w:rFonts w:ascii="仿宋" w:hAnsi="仿宋" w:eastAsia="仿宋"/>
                <w:kern w:val="0"/>
                <w:sz w:val="21"/>
                <w:szCs w:val="21"/>
              </w:rPr>
            </w:pPr>
          </w:p>
        </w:tc>
        <w:tc>
          <w:tcPr>
            <w:tcW w:w="3761" w:type="dxa"/>
            <w:noWrap/>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c>
          <w:tcPr>
            <w:tcW w:w="430" w:type="dxa"/>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26</w:t>
            </w:r>
          </w:p>
        </w:tc>
        <w:tc>
          <w:tcPr>
            <w:tcW w:w="1880" w:type="dxa"/>
            <w:noWrap/>
            <w:vAlign w:val="center"/>
          </w:tcPr>
          <w:p>
            <w:pPr>
              <w:widowControl/>
              <w:spacing w:line="240" w:lineRule="auto"/>
              <w:ind w:firstLine="0" w:firstLineChars="0"/>
              <w:jc w:val="center"/>
              <w:rPr>
                <w:rFonts w:ascii="仿宋" w:hAnsi="仿宋" w:eastAsia="仿宋"/>
                <w:kern w:val="0"/>
                <w:sz w:val="21"/>
                <w:szCs w:val="21"/>
              </w:rPr>
            </w:pPr>
          </w:p>
        </w:tc>
        <w:tc>
          <w:tcPr>
            <w:tcW w:w="1660" w:type="dxa"/>
            <w:noWrap/>
            <w:vAlign w:val="center"/>
          </w:tcPr>
          <w:p>
            <w:pPr>
              <w:widowControl/>
              <w:spacing w:line="240" w:lineRule="auto"/>
              <w:ind w:firstLine="0" w:firstLineChars="0"/>
              <w:jc w:val="center"/>
              <w:rPr>
                <w:rFonts w:ascii="仿宋" w:hAnsi="仿宋" w:eastAsia="仿宋"/>
                <w:kern w:val="0"/>
                <w:sz w:val="21"/>
                <w:szCs w:val="21"/>
              </w:rPr>
            </w:pPr>
          </w:p>
        </w:tc>
        <w:tc>
          <w:tcPr>
            <w:tcW w:w="1572" w:type="dxa"/>
            <w:noWrap/>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2994" w:type="dxa"/>
            <w:noWrap/>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　</w:t>
            </w:r>
          </w:p>
        </w:tc>
        <w:tc>
          <w:tcPr>
            <w:tcW w:w="480" w:type="dxa"/>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13</w:t>
            </w:r>
          </w:p>
        </w:tc>
        <w:tc>
          <w:tcPr>
            <w:tcW w:w="1880" w:type="dxa"/>
            <w:noWrap/>
            <w:vAlign w:val="center"/>
          </w:tcPr>
          <w:p>
            <w:pPr>
              <w:widowControl/>
              <w:spacing w:line="240" w:lineRule="auto"/>
              <w:ind w:firstLine="0" w:firstLineChars="0"/>
              <w:jc w:val="center"/>
              <w:rPr>
                <w:rFonts w:ascii="仿宋" w:hAnsi="仿宋" w:eastAsia="仿宋"/>
                <w:kern w:val="0"/>
                <w:sz w:val="21"/>
                <w:szCs w:val="21"/>
              </w:rPr>
            </w:pPr>
          </w:p>
        </w:tc>
        <w:tc>
          <w:tcPr>
            <w:tcW w:w="3761" w:type="dxa"/>
            <w:noWrap/>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c>
          <w:tcPr>
            <w:tcW w:w="430" w:type="dxa"/>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27</w:t>
            </w:r>
          </w:p>
        </w:tc>
        <w:tc>
          <w:tcPr>
            <w:tcW w:w="1880" w:type="dxa"/>
            <w:noWrap/>
            <w:vAlign w:val="center"/>
          </w:tcPr>
          <w:p>
            <w:pPr>
              <w:widowControl/>
              <w:spacing w:line="240" w:lineRule="auto"/>
              <w:ind w:firstLine="0" w:firstLineChars="0"/>
              <w:jc w:val="center"/>
              <w:rPr>
                <w:rFonts w:ascii="仿宋" w:hAnsi="仿宋" w:eastAsia="仿宋"/>
                <w:kern w:val="0"/>
                <w:sz w:val="21"/>
                <w:szCs w:val="21"/>
              </w:rPr>
            </w:pPr>
          </w:p>
        </w:tc>
        <w:tc>
          <w:tcPr>
            <w:tcW w:w="1660" w:type="dxa"/>
            <w:noWrap/>
            <w:vAlign w:val="center"/>
          </w:tcPr>
          <w:p>
            <w:pPr>
              <w:widowControl/>
              <w:spacing w:line="240" w:lineRule="auto"/>
              <w:ind w:firstLine="0" w:firstLineChars="0"/>
              <w:jc w:val="center"/>
              <w:rPr>
                <w:rFonts w:ascii="仿宋" w:hAnsi="仿宋" w:eastAsia="仿宋"/>
                <w:kern w:val="0"/>
                <w:sz w:val="21"/>
                <w:szCs w:val="21"/>
              </w:rPr>
            </w:pPr>
          </w:p>
        </w:tc>
        <w:tc>
          <w:tcPr>
            <w:tcW w:w="1572" w:type="dxa"/>
            <w:noWrap/>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4" w:hRule="exact"/>
          <w:jc w:val="center"/>
        </w:trPr>
        <w:tc>
          <w:tcPr>
            <w:tcW w:w="2994" w:type="dxa"/>
            <w:noWrap/>
            <w:vAlign w:val="center"/>
          </w:tcPr>
          <w:p>
            <w:pPr>
              <w:widowControl/>
              <w:spacing w:line="240" w:lineRule="auto"/>
              <w:ind w:firstLine="0" w:firstLineChars="0"/>
              <w:jc w:val="center"/>
              <w:rPr>
                <w:rFonts w:ascii="仿宋" w:hAnsi="仿宋" w:eastAsia="仿宋"/>
                <w:b/>
                <w:bCs/>
                <w:kern w:val="0"/>
                <w:sz w:val="21"/>
                <w:szCs w:val="21"/>
              </w:rPr>
            </w:pPr>
            <w:r>
              <w:rPr>
                <w:rFonts w:hint="eastAsia" w:ascii="仿宋" w:hAnsi="仿宋" w:eastAsia="仿宋" w:cs="仿宋"/>
                <w:b/>
                <w:bCs/>
                <w:kern w:val="0"/>
                <w:sz w:val="21"/>
                <w:szCs w:val="21"/>
              </w:rPr>
              <w:t>总计</w:t>
            </w:r>
          </w:p>
        </w:tc>
        <w:tc>
          <w:tcPr>
            <w:tcW w:w="480" w:type="dxa"/>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14</w:t>
            </w:r>
          </w:p>
        </w:tc>
        <w:tc>
          <w:tcPr>
            <w:tcW w:w="1880" w:type="dxa"/>
            <w:noWrap/>
            <w:vAlign w:val="center"/>
          </w:tcPr>
          <w:p>
            <w:pPr>
              <w:widowControl/>
              <w:spacing w:line="240" w:lineRule="auto"/>
              <w:ind w:firstLine="0" w:firstLineChars="0"/>
              <w:jc w:val="center"/>
              <w:rPr>
                <w:rFonts w:ascii="仿宋" w:hAnsi="仿宋" w:eastAsia="仿宋" w:cs="仿宋"/>
                <w:b/>
                <w:bCs/>
                <w:kern w:val="0"/>
                <w:sz w:val="21"/>
                <w:szCs w:val="21"/>
              </w:rPr>
            </w:pPr>
            <w:r>
              <w:rPr>
                <w:rFonts w:ascii="仿宋" w:hAnsi="仿宋" w:eastAsia="仿宋" w:cs="仿宋"/>
                <w:b/>
                <w:bCs/>
                <w:kern w:val="0"/>
                <w:sz w:val="21"/>
                <w:szCs w:val="21"/>
              </w:rPr>
              <w:t>1382.25</w:t>
            </w:r>
          </w:p>
        </w:tc>
        <w:tc>
          <w:tcPr>
            <w:tcW w:w="3761" w:type="dxa"/>
            <w:noWrap/>
            <w:vAlign w:val="center"/>
          </w:tcPr>
          <w:p>
            <w:pPr>
              <w:widowControl/>
              <w:spacing w:line="240" w:lineRule="auto"/>
              <w:ind w:firstLine="0" w:firstLineChars="0"/>
              <w:jc w:val="center"/>
              <w:rPr>
                <w:rFonts w:ascii="仿宋" w:hAnsi="仿宋" w:eastAsia="仿宋"/>
                <w:b/>
                <w:bCs/>
                <w:kern w:val="0"/>
                <w:sz w:val="21"/>
                <w:szCs w:val="21"/>
              </w:rPr>
            </w:pPr>
            <w:r>
              <w:rPr>
                <w:rFonts w:hint="eastAsia" w:ascii="仿宋" w:hAnsi="仿宋" w:eastAsia="仿宋" w:cs="仿宋"/>
                <w:b/>
                <w:bCs/>
                <w:kern w:val="0"/>
                <w:sz w:val="21"/>
                <w:szCs w:val="21"/>
              </w:rPr>
              <w:t>总计</w:t>
            </w:r>
          </w:p>
        </w:tc>
        <w:tc>
          <w:tcPr>
            <w:tcW w:w="430" w:type="dxa"/>
            <w:noWrap/>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28</w:t>
            </w:r>
          </w:p>
        </w:tc>
        <w:tc>
          <w:tcPr>
            <w:tcW w:w="1880" w:type="dxa"/>
            <w:noWrap/>
            <w:vAlign w:val="center"/>
          </w:tcPr>
          <w:p>
            <w:pPr>
              <w:widowControl/>
              <w:spacing w:line="240" w:lineRule="auto"/>
              <w:ind w:firstLine="0" w:firstLineChars="0"/>
              <w:jc w:val="center"/>
              <w:rPr>
                <w:rFonts w:ascii="仿宋" w:hAnsi="仿宋" w:eastAsia="仿宋" w:cs="仿宋"/>
                <w:b/>
                <w:bCs/>
                <w:kern w:val="0"/>
                <w:sz w:val="21"/>
                <w:szCs w:val="21"/>
              </w:rPr>
            </w:pPr>
            <w:r>
              <w:rPr>
                <w:rFonts w:ascii="仿宋" w:hAnsi="仿宋" w:eastAsia="仿宋" w:cs="仿宋"/>
                <w:b/>
                <w:bCs/>
                <w:kern w:val="0"/>
                <w:sz w:val="21"/>
                <w:szCs w:val="21"/>
              </w:rPr>
              <w:t>1382.25</w:t>
            </w:r>
          </w:p>
        </w:tc>
        <w:tc>
          <w:tcPr>
            <w:tcW w:w="1660" w:type="dxa"/>
            <w:noWrap/>
            <w:vAlign w:val="center"/>
          </w:tcPr>
          <w:p>
            <w:pPr>
              <w:widowControl/>
              <w:spacing w:line="240" w:lineRule="auto"/>
              <w:ind w:firstLine="0" w:firstLineChars="0"/>
              <w:jc w:val="center"/>
              <w:rPr>
                <w:rFonts w:ascii="仿宋" w:hAnsi="仿宋" w:eastAsia="仿宋" w:cs="仿宋"/>
                <w:b/>
                <w:bCs/>
                <w:kern w:val="0"/>
                <w:sz w:val="21"/>
                <w:szCs w:val="21"/>
              </w:rPr>
            </w:pPr>
            <w:r>
              <w:rPr>
                <w:rFonts w:ascii="仿宋" w:hAnsi="仿宋" w:eastAsia="仿宋" w:cs="仿宋"/>
                <w:b/>
                <w:bCs/>
                <w:kern w:val="0"/>
                <w:sz w:val="21"/>
                <w:szCs w:val="21"/>
              </w:rPr>
              <w:t>1382.25</w:t>
            </w:r>
          </w:p>
        </w:tc>
        <w:tc>
          <w:tcPr>
            <w:tcW w:w="1572" w:type="dxa"/>
            <w:noWrap/>
            <w:vAlign w:val="center"/>
          </w:tcPr>
          <w:p>
            <w:pPr>
              <w:widowControl/>
              <w:spacing w:line="240" w:lineRule="auto"/>
              <w:ind w:firstLine="0" w:firstLineChars="0"/>
              <w:jc w:val="left"/>
              <w:rPr>
                <w:rFonts w:ascii="仿宋" w:hAnsi="仿宋" w:eastAsia="仿宋"/>
                <w:b/>
                <w:bCs/>
                <w:kern w:val="0"/>
                <w:sz w:val="21"/>
                <w:szCs w:val="21"/>
              </w:rPr>
            </w:pPr>
            <w:r>
              <w:rPr>
                <w:rFonts w:hint="eastAsia" w:ascii="仿宋" w:hAnsi="仿宋" w:eastAsia="仿宋" w:cs="仿宋"/>
                <w:b/>
                <w:bCs/>
                <w:kern w:val="0"/>
                <w:sz w:val="21"/>
                <w:szCs w:val="21"/>
              </w:rPr>
              <w:t>　</w:t>
            </w:r>
          </w:p>
        </w:tc>
      </w:tr>
    </w:tbl>
    <w:p>
      <w:pPr>
        <w:widowControl/>
        <w:spacing w:line="240" w:lineRule="auto"/>
        <w:ind w:firstLine="315" w:firstLineChars="150"/>
        <w:jc w:val="left"/>
        <w:rPr>
          <w:rFonts w:ascii="仿宋" w:hAnsi="仿宋" w:eastAsia="仿宋"/>
          <w:kern w:val="0"/>
          <w:sz w:val="21"/>
          <w:szCs w:val="21"/>
        </w:rPr>
      </w:pPr>
      <w:r>
        <w:rPr>
          <w:rFonts w:hint="eastAsia" w:ascii="仿宋" w:hAnsi="仿宋" w:eastAsia="仿宋" w:cs="仿宋"/>
          <w:kern w:val="0"/>
          <w:sz w:val="21"/>
          <w:szCs w:val="21"/>
        </w:rPr>
        <w:t>注：本表反映部门本年度一般公共预算财政拨款和政府性基金预算财政拨款的总收支和年末结转结余情况。</w:t>
      </w:r>
    </w:p>
    <w:p>
      <w:pPr>
        <w:widowControl/>
        <w:spacing w:line="240" w:lineRule="auto"/>
        <w:ind w:firstLine="0" w:firstLineChars="0"/>
        <w:jc w:val="left"/>
        <w:rPr>
          <w:kern w:val="0"/>
          <w:sz w:val="21"/>
          <w:szCs w:val="21"/>
        </w:rPr>
      </w:pPr>
      <w:r>
        <w:rPr>
          <w:kern w:val="0"/>
          <w:sz w:val="21"/>
          <w:szCs w:val="21"/>
        </w:rPr>
        <w:br w:type="page"/>
      </w:r>
    </w:p>
    <w:p>
      <w:pPr>
        <w:widowControl/>
        <w:spacing w:line="240" w:lineRule="auto"/>
        <w:ind w:firstLine="0" w:firstLineChars="0"/>
        <w:jc w:val="left"/>
        <w:rPr>
          <w:kern w:val="0"/>
          <w:sz w:val="21"/>
          <w:szCs w:val="21"/>
        </w:rPr>
      </w:pPr>
    </w:p>
    <w:p>
      <w:pPr>
        <w:widowControl/>
        <w:spacing w:line="240" w:lineRule="auto"/>
        <w:ind w:firstLine="0" w:firstLineChars="0"/>
        <w:jc w:val="center"/>
        <w:rPr>
          <w:rFonts w:eastAsia="方正小标宋_GBK"/>
          <w:kern w:val="0"/>
          <w:sz w:val="44"/>
          <w:szCs w:val="44"/>
        </w:rPr>
      </w:pPr>
      <w:bookmarkStart w:id="0" w:name="RANGE_A1_F16"/>
      <w:r>
        <w:rPr>
          <w:rFonts w:hint="eastAsia" w:eastAsia="方正小标宋_GBK" w:cs="方正小标宋_GBK"/>
          <w:kern w:val="0"/>
          <w:sz w:val="44"/>
          <w:szCs w:val="44"/>
        </w:rPr>
        <w:t>一般公共预算财政拨款支出决算表</w:t>
      </w:r>
      <w:bookmarkEnd w:id="0"/>
    </w:p>
    <w:p>
      <w:pPr>
        <w:widowControl/>
        <w:spacing w:beforeLines="50" w:line="240" w:lineRule="auto"/>
        <w:ind w:firstLine="0" w:firstLineChars="0"/>
        <w:jc w:val="left"/>
        <w:rPr>
          <w:rFonts w:ascii="仿宋" w:hAnsi="仿宋" w:eastAsia="仿宋"/>
          <w:color w:val="000000"/>
          <w:kern w:val="0"/>
          <w:sz w:val="21"/>
          <w:szCs w:val="21"/>
        </w:rPr>
      </w:pPr>
      <w:r>
        <w:rPr>
          <w:color w:val="000000"/>
          <w:kern w:val="0"/>
          <w:sz w:val="21"/>
          <w:szCs w:val="21"/>
        </w:rPr>
        <w:t xml:space="preserve">     </w:t>
      </w:r>
      <w:r>
        <w:rPr>
          <w:rFonts w:hint="eastAsia" w:cs="仿宋_GB2312"/>
          <w:color w:val="000000"/>
          <w:kern w:val="0"/>
          <w:sz w:val="21"/>
          <w:szCs w:val="21"/>
        </w:rPr>
        <w:t>部门：鼎城区人民代表大会常务委员会办公室</w:t>
      </w:r>
      <w:r>
        <w:rPr>
          <w:color w:val="000000"/>
          <w:kern w:val="0"/>
          <w:sz w:val="21"/>
          <w:szCs w:val="21"/>
        </w:rPr>
        <w:t xml:space="preserve">                                                                                    </w:t>
      </w:r>
      <w:r>
        <w:rPr>
          <w:rFonts w:ascii="仿宋" w:hAnsi="仿宋" w:eastAsia="仿宋" w:cs="仿宋"/>
          <w:color w:val="000000"/>
          <w:kern w:val="0"/>
          <w:sz w:val="21"/>
          <w:szCs w:val="21"/>
        </w:rPr>
        <w:t xml:space="preserve">  </w:t>
      </w:r>
      <w:r>
        <w:rPr>
          <w:rFonts w:hint="eastAsia" w:ascii="仿宋" w:hAnsi="仿宋" w:eastAsia="仿宋" w:cs="仿宋"/>
          <w:color w:val="000000"/>
          <w:kern w:val="0"/>
          <w:sz w:val="21"/>
          <w:szCs w:val="21"/>
        </w:rPr>
        <w:t>公开</w:t>
      </w:r>
      <w:r>
        <w:rPr>
          <w:rFonts w:ascii="仿宋" w:hAnsi="仿宋" w:eastAsia="仿宋" w:cs="仿宋"/>
          <w:color w:val="000000"/>
          <w:kern w:val="0"/>
          <w:sz w:val="21"/>
          <w:szCs w:val="21"/>
        </w:rPr>
        <w:t>05</w:t>
      </w:r>
      <w:r>
        <w:rPr>
          <w:rFonts w:hint="eastAsia" w:ascii="仿宋" w:hAnsi="仿宋" w:eastAsia="仿宋" w:cs="仿宋"/>
          <w:color w:val="000000"/>
          <w:kern w:val="0"/>
          <w:sz w:val="21"/>
          <w:szCs w:val="21"/>
        </w:rPr>
        <w:t>表</w:t>
      </w:r>
    </w:p>
    <w:p>
      <w:pPr>
        <w:widowControl/>
        <w:spacing w:line="240" w:lineRule="auto"/>
        <w:ind w:firstLine="0" w:firstLineChars="0"/>
        <w:jc w:val="left"/>
        <w:rPr>
          <w:rFonts w:ascii="仿宋" w:hAnsi="仿宋" w:eastAsia="仿宋"/>
          <w:color w:val="000000"/>
          <w:kern w:val="0"/>
          <w:sz w:val="20"/>
          <w:szCs w:val="20"/>
        </w:rPr>
      </w:pPr>
      <w:r>
        <w:rPr>
          <w:rFonts w:ascii="仿宋" w:hAnsi="仿宋" w:eastAsia="仿宋" w:cs="仿宋"/>
          <w:color w:val="000000"/>
          <w:kern w:val="0"/>
          <w:sz w:val="21"/>
          <w:szCs w:val="21"/>
        </w:rPr>
        <w:t xml:space="preserve">                                                                                                                                  </w:t>
      </w:r>
      <w:r>
        <w:rPr>
          <w:rFonts w:hint="eastAsia" w:ascii="仿宋" w:hAnsi="仿宋" w:eastAsia="仿宋" w:cs="仿宋"/>
          <w:color w:val="000000"/>
          <w:kern w:val="0"/>
          <w:sz w:val="21"/>
          <w:szCs w:val="21"/>
        </w:rPr>
        <w:t>单位：万元</w:t>
      </w:r>
    </w:p>
    <w:tbl>
      <w:tblPr>
        <w:tblStyle w:val="20"/>
        <w:tblW w:w="14219" w:type="dxa"/>
        <w:jc w:val="center"/>
        <w:tblLayout w:type="autofit"/>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项</w:t>
            </w:r>
            <w:r>
              <w:rPr>
                <w:rFonts w:ascii="仿宋" w:hAnsi="仿宋" w:eastAsia="仿宋" w:cs="仿宋"/>
                <w:kern w:val="0"/>
                <w:sz w:val="21"/>
                <w:szCs w:val="21"/>
              </w:rPr>
              <w:t xml:space="preserve"> </w:t>
            </w:r>
            <w:r>
              <w:rPr>
                <w:rFonts w:ascii="仿宋" w:hAnsi="仿宋" w:eastAsia="仿宋" w:cs="仿宋"/>
                <w:color w:val="000000"/>
                <w:kern w:val="0"/>
                <w:sz w:val="21"/>
                <w:szCs w:val="21"/>
              </w:rPr>
              <w:t xml:space="preserve">   </w:t>
            </w:r>
            <w:r>
              <w:rPr>
                <w:rFonts w:hint="eastAsia" w:ascii="仿宋" w:hAnsi="仿宋" w:eastAsia="仿宋" w:cs="仿宋"/>
                <w:kern w:val="0"/>
                <w:sz w:val="21"/>
                <w:szCs w:val="21"/>
              </w:rPr>
              <w:t>目</w:t>
            </w:r>
          </w:p>
        </w:tc>
        <w:tc>
          <w:tcPr>
            <w:tcW w:w="9492" w:type="dxa"/>
            <w:gridSpan w:val="3"/>
            <w:tcBorders>
              <w:top w:val="single" w:color="auto" w:sz="8" w:space="0"/>
              <w:left w:val="nil"/>
              <w:bottom w:val="single" w:color="auto" w:sz="4" w:space="0"/>
              <w:right w:val="single" w:color="000000" w:sz="8" w:space="0"/>
            </w:tcBorders>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功能分类科目编码</w:t>
            </w:r>
          </w:p>
        </w:tc>
        <w:tc>
          <w:tcPr>
            <w:tcW w:w="3527" w:type="dxa"/>
            <w:vMerge w:val="restart"/>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科目名称</w:t>
            </w:r>
          </w:p>
        </w:tc>
        <w:tc>
          <w:tcPr>
            <w:tcW w:w="3000" w:type="dxa"/>
            <w:vMerge w:val="restart"/>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小计</w:t>
            </w:r>
          </w:p>
        </w:tc>
        <w:tc>
          <w:tcPr>
            <w:tcW w:w="3492" w:type="dxa"/>
            <w:vMerge w:val="restart"/>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基本支出</w:t>
            </w:r>
          </w:p>
        </w:tc>
        <w:tc>
          <w:tcPr>
            <w:tcW w:w="3000" w:type="dxa"/>
            <w:vMerge w:val="restart"/>
            <w:tcBorders>
              <w:top w:val="nil"/>
              <w:left w:val="single" w:color="auto" w:sz="4" w:space="0"/>
              <w:bottom w:val="single" w:color="000000" w:sz="4" w:space="0"/>
              <w:right w:val="single" w:color="auto" w:sz="8" w:space="0"/>
            </w:tcBorders>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240" w:lineRule="auto"/>
              <w:ind w:firstLine="0" w:firstLineChars="0"/>
              <w:jc w:val="left"/>
              <w:rPr>
                <w:kern w:val="0"/>
                <w:sz w:val="21"/>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kern w:val="0"/>
                <w:sz w:val="21"/>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kern w:val="0"/>
                <w:sz w:val="21"/>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kern w:val="0"/>
                <w:sz w:val="21"/>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spacing w:line="240" w:lineRule="auto"/>
              <w:ind w:firstLine="0" w:firstLineChars="0"/>
              <w:jc w:val="left"/>
              <w:rPr>
                <w:kern w:val="0"/>
                <w:sz w:val="21"/>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spacing w:line="240" w:lineRule="auto"/>
              <w:ind w:firstLine="0" w:firstLineChars="0"/>
              <w:jc w:val="left"/>
              <w:rPr>
                <w:kern w:val="0"/>
                <w:sz w:val="21"/>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kern w:val="0"/>
                <w:sz w:val="21"/>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kern w:val="0"/>
                <w:sz w:val="21"/>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kern w:val="0"/>
                <w:sz w:val="21"/>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spacing w:line="240" w:lineRule="auto"/>
              <w:ind w:firstLine="0" w:firstLineChars="0"/>
              <w:jc w:val="left"/>
              <w:rPr>
                <w:kern w:val="0"/>
                <w:sz w:val="21"/>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栏次</w:t>
            </w:r>
          </w:p>
        </w:tc>
        <w:tc>
          <w:tcPr>
            <w:tcW w:w="30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1</w:t>
            </w:r>
          </w:p>
        </w:tc>
        <w:tc>
          <w:tcPr>
            <w:tcW w:w="3492"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2</w:t>
            </w:r>
          </w:p>
        </w:tc>
        <w:tc>
          <w:tcPr>
            <w:tcW w:w="3000"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合计</w:t>
            </w:r>
          </w:p>
        </w:tc>
        <w:tc>
          <w:tcPr>
            <w:tcW w:w="30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cs="仿宋"/>
                <w:b/>
                <w:bCs/>
                <w:kern w:val="0"/>
                <w:sz w:val="21"/>
                <w:szCs w:val="21"/>
              </w:rPr>
            </w:pPr>
            <w:r>
              <w:rPr>
                <w:rFonts w:ascii="仿宋" w:hAnsi="仿宋" w:eastAsia="仿宋" w:cs="仿宋"/>
                <w:b/>
                <w:bCs/>
                <w:kern w:val="0"/>
                <w:sz w:val="21"/>
                <w:szCs w:val="21"/>
              </w:rPr>
              <w:t>1301.24</w:t>
            </w:r>
          </w:p>
        </w:tc>
        <w:tc>
          <w:tcPr>
            <w:tcW w:w="3492"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cs="仿宋"/>
                <w:b/>
                <w:bCs/>
                <w:kern w:val="0"/>
                <w:sz w:val="21"/>
                <w:szCs w:val="21"/>
              </w:rPr>
            </w:pPr>
            <w:r>
              <w:rPr>
                <w:rFonts w:ascii="仿宋" w:hAnsi="仿宋" w:eastAsia="仿宋" w:cs="仿宋"/>
                <w:b/>
                <w:bCs/>
                <w:kern w:val="0"/>
                <w:sz w:val="21"/>
                <w:szCs w:val="21"/>
              </w:rPr>
              <w:t>706.23</w:t>
            </w:r>
          </w:p>
        </w:tc>
        <w:tc>
          <w:tcPr>
            <w:tcW w:w="3000"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仿宋" w:hAnsi="仿宋" w:eastAsia="仿宋" w:cs="仿宋"/>
                <w:b/>
                <w:bCs/>
                <w:kern w:val="0"/>
                <w:sz w:val="21"/>
                <w:szCs w:val="21"/>
              </w:rPr>
            </w:pPr>
            <w:r>
              <w:rPr>
                <w:rFonts w:ascii="仿宋" w:hAnsi="仿宋" w:eastAsia="仿宋" w:cs="仿宋"/>
                <w:b/>
                <w:bCs/>
                <w:kern w:val="0"/>
                <w:sz w:val="21"/>
                <w:szCs w:val="21"/>
              </w:rPr>
              <w:t>595.01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201</w:t>
            </w:r>
          </w:p>
        </w:tc>
        <w:tc>
          <w:tcPr>
            <w:tcW w:w="3527" w:type="dxa"/>
            <w:tcBorders>
              <w:top w:val="nil"/>
              <w:left w:val="nil"/>
              <w:bottom w:val="single" w:color="auto" w:sz="4" w:space="0"/>
              <w:right w:val="single" w:color="auto" w:sz="4" w:space="0"/>
            </w:tcBorders>
            <w:vAlign w:val="center"/>
          </w:tcPr>
          <w:p>
            <w:pPr>
              <w:ind w:firstLine="199" w:firstLineChars="95"/>
              <w:jc w:val="center"/>
              <w:rPr>
                <w:rFonts w:ascii="仿宋" w:hAnsi="仿宋" w:eastAsia="仿宋"/>
                <w:color w:val="000000"/>
                <w:sz w:val="21"/>
                <w:szCs w:val="21"/>
              </w:rPr>
            </w:pPr>
            <w:r>
              <w:rPr>
                <w:rFonts w:hint="eastAsia" w:ascii="仿宋" w:hAnsi="仿宋" w:eastAsia="仿宋" w:cs="仿宋"/>
                <w:color w:val="000000"/>
                <w:sz w:val="21"/>
                <w:szCs w:val="21"/>
              </w:rPr>
              <w:t>一般公共服务支出</w:t>
            </w:r>
          </w:p>
        </w:tc>
        <w:tc>
          <w:tcPr>
            <w:tcW w:w="30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1301.24</w:t>
            </w:r>
          </w:p>
        </w:tc>
        <w:tc>
          <w:tcPr>
            <w:tcW w:w="3492"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706.23</w:t>
            </w:r>
          </w:p>
        </w:tc>
        <w:tc>
          <w:tcPr>
            <w:tcW w:w="3000"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595.01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20101</w:t>
            </w:r>
          </w:p>
        </w:tc>
        <w:tc>
          <w:tcPr>
            <w:tcW w:w="352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人大事务</w:t>
            </w:r>
          </w:p>
        </w:tc>
        <w:tc>
          <w:tcPr>
            <w:tcW w:w="30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1301.24</w:t>
            </w:r>
          </w:p>
        </w:tc>
        <w:tc>
          <w:tcPr>
            <w:tcW w:w="3492"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706.23</w:t>
            </w:r>
          </w:p>
        </w:tc>
        <w:tc>
          <w:tcPr>
            <w:tcW w:w="3000"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595.01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2010101</w:t>
            </w:r>
          </w:p>
        </w:tc>
        <w:tc>
          <w:tcPr>
            <w:tcW w:w="352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color w:val="000000"/>
                <w:sz w:val="21"/>
                <w:szCs w:val="21"/>
              </w:rPr>
              <w:t>行政运行</w:t>
            </w:r>
          </w:p>
        </w:tc>
        <w:tc>
          <w:tcPr>
            <w:tcW w:w="30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706.23</w:t>
            </w:r>
          </w:p>
        </w:tc>
        <w:tc>
          <w:tcPr>
            <w:tcW w:w="3492"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706.23</w:t>
            </w:r>
          </w:p>
        </w:tc>
        <w:tc>
          <w:tcPr>
            <w:tcW w:w="3000"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仿宋" w:hAnsi="仿宋" w:eastAsia="仿宋" w:cs="仿宋"/>
                <w:kern w:val="0"/>
                <w:sz w:val="21"/>
                <w:szCs w:val="21"/>
              </w:rPr>
            </w:pP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2010102</w:t>
            </w:r>
          </w:p>
        </w:tc>
        <w:tc>
          <w:tcPr>
            <w:tcW w:w="352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color w:val="000000"/>
                <w:sz w:val="21"/>
                <w:szCs w:val="21"/>
              </w:rPr>
              <w:t>一般行政管理事务</w:t>
            </w:r>
          </w:p>
        </w:tc>
        <w:tc>
          <w:tcPr>
            <w:tcW w:w="30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593.01</w:t>
            </w:r>
          </w:p>
        </w:tc>
        <w:tc>
          <w:tcPr>
            <w:tcW w:w="3492"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cs="仿宋"/>
                <w:kern w:val="0"/>
                <w:sz w:val="21"/>
                <w:szCs w:val="21"/>
              </w:rPr>
            </w:pPr>
          </w:p>
        </w:tc>
        <w:tc>
          <w:tcPr>
            <w:tcW w:w="3000"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593.01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2010199</w:t>
            </w:r>
          </w:p>
        </w:tc>
        <w:tc>
          <w:tcPr>
            <w:tcW w:w="3527"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其他人大事务支出</w:t>
            </w:r>
          </w:p>
        </w:tc>
        <w:tc>
          <w:tcPr>
            <w:tcW w:w="300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2</w:t>
            </w:r>
          </w:p>
        </w:tc>
        <w:tc>
          <w:tcPr>
            <w:tcW w:w="3492"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cs="仿宋"/>
                <w:kern w:val="0"/>
                <w:sz w:val="21"/>
                <w:szCs w:val="21"/>
              </w:rPr>
            </w:pPr>
          </w:p>
        </w:tc>
        <w:tc>
          <w:tcPr>
            <w:tcW w:w="3000"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8" w:space="0"/>
              <w:right w:val="single" w:color="auto" w:sz="4" w:space="0"/>
            </w:tcBorders>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　</w:t>
            </w:r>
          </w:p>
        </w:tc>
        <w:tc>
          <w:tcPr>
            <w:tcW w:w="3527" w:type="dxa"/>
            <w:tcBorders>
              <w:top w:val="nil"/>
              <w:left w:val="nil"/>
              <w:bottom w:val="single" w:color="auto" w:sz="8" w:space="0"/>
              <w:right w:val="single" w:color="auto" w:sz="4" w:space="0"/>
            </w:tcBorders>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c>
          <w:tcPr>
            <w:tcW w:w="3000" w:type="dxa"/>
            <w:tcBorders>
              <w:top w:val="nil"/>
              <w:left w:val="nil"/>
              <w:bottom w:val="single" w:color="auto" w:sz="8" w:space="0"/>
              <w:right w:val="single" w:color="auto" w:sz="4" w:space="0"/>
            </w:tcBorders>
            <w:vAlign w:val="center"/>
          </w:tcPr>
          <w:p>
            <w:pPr>
              <w:widowControl/>
              <w:spacing w:line="240" w:lineRule="auto"/>
              <w:ind w:firstLine="0" w:firstLineChars="0"/>
              <w:jc w:val="center"/>
              <w:rPr>
                <w:rFonts w:ascii="仿宋" w:hAnsi="仿宋" w:eastAsia="仿宋"/>
                <w:kern w:val="0"/>
                <w:sz w:val="21"/>
                <w:szCs w:val="21"/>
              </w:rPr>
            </w:pPr>
          </w:p>
        </w:tc>
        <w:tc>
          <w:tcPr>
            <w:tcW w:w="3492" w:type="dxa"/>
            <w:tcBorders>
              <w:top w:val="nil"/>
              <w:left w:val="nil"/>
              <w:bottom w:val="single" w:color="auto" w:sz="8" w:space="0"/>
              <w:right w:val="single" w:color="auto" w:sz="4" w:space="0"/>
            </w:tcBorders>
            <w:vAlign w:val="center"/>
          </w:tcPr>
          <w:p>
            <w:pPr>
              <w:widowControl/>
              <w:spacing w:line="240" w:lineRule="auto"/>
              <w:ind w:firstLine="0" w:firstLineChars="0"/>
              <w:jc w:val="center"/>
              <w:rPr>
                <w:rFonts w:ascii="仿宋" w:hAnsi="仿宋" w:eastAsia="仿宋"/>
                <w:kern w:val="0"/>
                <w:sz w:val="21"/>
                <w:szCs w:val="21"/>
              </w:rPr>
            </w:pPr>
          </w:p>
        </w:tc>
        <w:tc>
          <w:tcPr>
            <w:tcW w:w="3000"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仿宋" w:hAnsi="仿宋" w:eastAsia="仿宋"/>
                <w:kern w:val="0"/>
                <w:sz w:val="21"/>
                <w:szCs w:val="21"/>
              </w:rPr>
            </w:pP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注：本表反映部门本年度一般公共预算财政拨款支出情况。</w:t>
            </w:r>
          </w:p>
        </w:tc>
      </w:tr>
    </w:tbl>
    <w:p>
      <w:pPr>
        <w:widowControl/>
        <w:spacing w:line="240" w:lineRule="auto"/>
        <w:ind w:firstLine="0" w:firstLineChars="0"/>
        <w:jc w:val="left"/>
        <w:rPr>
          <w:kern w:val="0"/>
          <w:sz w:val="21"/>
          <w:szCs w:val="21"/>
        </w:rPr>
      </w:pPr>
    </w:p>
    <w:p>
      <w:pPr>
        <w:widowControl/>
        <w:spacing w:line="240" w:lineRule="auto"/>
        <w:ind w:firstLine="0" w:firstLineChars="0"/>
        <w:jc w:val="center"/>
        <w:rPr>
          <w:rFonts w:eastAsia="方正小标宋_GBK"/>
          <w:color w:val="000000"/>
          <w:kern w:val="0"/>
          <w:sz w:val="36"/>
          <w:szCs w:val="36"/>
        </w:rPr>
      </w:pPr>
      <w:r>
        <w:rPr>
          <w:kern w:val="0"/>
          <w:sz w:val="21"/>
          <w:szCs w:val="21"/>
        </w:rPr>
        <w:br w:type="page"/>
      </w:r>
      <w:bookmarkStart w:id="1" w:name="RANGE_A1_I39"/>
      <w:r>
        <w:rPr>
          <w:rFonts w:hint="eastAsia" w:eastAsia="方正小标宋_GBK" w:cs="方正小标宋_GBK"/>
          <w:color w:val="000000"/>
          <w:kern w:val="0"/>
          <w:sz w:val="36"/>
          <w:szCs w:val="36"/>
        </w:rPr>
        <w:t>一般公共预算财政拨款基本支出决算表</w:t>
      </w:r>
      <w:bookmarkEnd w:id="1"/>
    </w:p>
    <w:p>
      <w:pPr>
        <w:widowControl/>
        <w:spacing w:line="240" w:lineRule="auto"/>
        <w:ind w:firstLine="0" w:firstLineChars="0"/>
        <w:jc w:val="left"/>
        <w:rPr>
          <w:rFonts w:ascii="仿宋" w:hAnsi="仿宋" w:eastAsia="仿宋"/>
          <w:color w:val="000000"/>
          <w:kern w:val="0"/>
          <w:sz w:val="21"/>
          <w:szCs w:val="21"/>
        </w:rPr>
      </w:pPr>
      <w:r>
        <w:rPr>
          <w:rFonts w:hint="eastAsia" w:ascii="仿宋" w:hAnsi="仿宋" w:eastAsia="仿宋" w:cs="仿宋"/>
          <w:color w:val="000000"/>
          <w:kern w:val="0"/>
          <w:sz w:val="21"/>
          <w:szCs w:val="21"/>
        </w:rPr>
        <w:t>部门：鼎城区人民代表大会常务委员会办公室</w:t>
      </w:r>
      <w:r>
        <w:rPr>
          <w:rFonts w:ascii="仿宋" w:hAnsi="仿宋" w:eastAsia="仿宋" w:cs="仿宋"/>
          <w:color w:val="000000"/>
          <w:kern w:val="0"/>
          <w:sz w:val="21"/>
          <w:szCs w:val="21"/>
        </w:rPr>
        <w:t xml:space="preserve">                                                                                       </w:t>
      </w:r>
      <w:r>
        <w:rPr>
          <w:rFonts w:hint="eastAsia" w:ascii="仿宋" w:hAnsi="仿宋" w:eastAsia="仿宋" w:cs="仿宋"/>
          <w:color w:val="000000"/>
          <w:kern w:val="0"/>
          <w:sz w:val="21"/>
          <w:szCs w:val="21"/>
        </w:rPr>
        <w:t>公开</w:t>
      </w:r>
      <w:r>
        <w:rPr>
          <w:rFonts w:ascii="仿宋" w:hAnsi="仿宋" w:eastAsia="仿宋" w:cs="仿宋"/>
          <w:color w:val="000000"/>
          <w:kern w:val="0"/>
          <w:sz w:val="21"/>
          <w:szCs w:val="21"/>
        </w:rPr>
        <w:t>06</w:t>
      </w:r>
      <w:r>
        <w:rPr>
          <w:rFonts w:hint="eastAsia" w:ascii="仿宋" w:hAnsi="仿宋" w:eastAsia="仿宋" w:cs="仿宋"/>
          <w:color w:val="000000"/>
          <w:kern w:val="0"/>
          <w:sz w:val="21"/>
          <w:szCs w:val="21"/>
        </w:rPr>
        <w:t>表</w:t>
      </w:r>
    </w:p>
    <w:p>
      <w:pPr>
        <w:widowControl/>
        <w:spacing w:line="240" w:lineRule="auto"/>
        <w:ind w:firstLine="13335" w:firstLineChars="6350"/>
        <w:jc w:val="left"/>
        <w:rPr>
          <w:rFonts w:ascii="仿宋" w:hAnsi="仿宋" w:eastAsia="仿宋"/>
          <w:color w:val="000000"/>
          <w:kern w:val="0"/>
          <w:sz w:val="21"/>
          <w:szCs w:val="21"/>
        </w:rPr>
      </w:pPr>
      <w:r>
        <w:rPr>
          <w:rFonts w:hint="eastAsia" w:ascii="仿宋" w:hAnsi="仿宋" w:eastAsia="仿宋" w:cs="仿宋"/>
          <w:color w:val="000000"/>
          <w:kern w:val="0"/>
          <w:sz w:val="21"/>
          <w:szCs w:val="21"/>
        </w:rPr>
        <w:t>单位：万元</w:t>
      </w:r>
    </w:p>
    <w:tbl>
      <w:tblPr>
        <w:tblStyle w:val="20"/>
        <w:tblpPr w:leftFromText="180" w:rightFromText="180" w:vertAnchor="text" w:tblpY="1"/>
        <w:tblOverlap w:val="never"/>
        <w:tblW w:w="0" w:type="auto"/>
        <w:tblInd w:w="0" w:type="dxa"/>
        <w:tblLayout w:type="fixed"/>
        <w:tblCellMar>
          <w:top w:w="0" w:type="dxa"/>
          <w:left w:w="108" w:type="dxa"/>
          <w:bottom w:w="0" w:type="dxa"/>
          <w:right w:w="108" w:type="dxa"/>
        </w:tblCellMar>
      </w:tblPr>
      <w:tblGrid>
        <w:gridCol w:w="1134"/>
        <w:gridCol w:w="2552"/>
        <w:gridCol w:w="1134"/>
        <w:gridCol w:w="1134"/>
        <w:gridCol w:w="2552"/>
        <w:gridCol w:w="1134"/>
        <w:gridCol w:w="1134"/>
        <w:gridCol w:w="2552"/>
        <w:gridCol w:w="1134"/>
      </w:tblGrid>
      <w:tr>
        <w:tblPrEx>
          <w:tblCellMar>
            <w:top w:w="0" w:type="dxa"/>
            <w:left w:w="108" w:type="dxa"/>
            <w:bottom w:w="0" w:type="dxa"/>
            <w:right w:w="108" w:type="dxa"/>
          </w:tblCellMar>
        </w:tblPrEx>
        <w:trPr>
          <w:trHeight w:val="284" w:hRule="exact"/>
        </w:trPr>
        <w:tc>
          <w:tcPr>
            <w:tcW w:w="1134" w:type="dxa"/>
            <w:tcBorders>
              <w:top w:val="single" w:color="auto" w:sz="8" w:space="0"/>
              <w:left w:val="single" w:color="auto" w:sz="8" w:space="0"/>
              <w:bottom w:val="single" w:color="auto" w:sz="8" w:space="0"/>
              <w:right w:val="single" w:color="auto" w:sz="8" w:space="0"/>
            </w:tcBorders>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经济分类科目编码</w:t>
            </w:r>
          </w:p>
        </w:tc>
        <w:tc>
          <w:tcPr>
            <w:tcW w:w="2552" w:type="dxa"/>
            <w:tcBorders>
              <w:top w:val="single" w:color="auto" w:sz="8" w:space="0"/>
              <w:left w:val="nil"/>
              <w:bottom w:val="single" w:color="auto" w:sz="8" w:space="0"/>
              <w:right w:val="single" w:color="auto" w:sz="8" w:space="0"/>
            </w:tcBorders>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科目名称</w:t>
            </w:r>
          </w:p>
        </w:tc>
        <w:tc>
          <w:tcPr>
            <w:tcW w:w="1134" w:type="dxa"/>
            <w:tcBorders>
              <w:top w:val="single" w:color="auto" w:sz="8" w:space="0"/>
              <w:left w:val="nil"/>
              <w:bottom w:val="single" w:color="auto" w:sz="8" w:space="0"/>
              <w:right w:val="single" w:color="auto" w:sz="8" w:space="0"/>
            </w:tcBorders>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决算数</w:t>
            </w:r>
          </w:p>
        </w:tc>
        <w:tc>
          <w:tcPr>
            <w:tcW w:w="1134" w:type="dxa"/>
            <w:tcBorders>
              <w:top w:val="single" w:color="auto" w:sz="8" w:space="0"/>
              <w:left w:val="nil"/>
              <w:bottom w:val="single" w:color="auto" w:sz="8" w:space="0"/>
              <w:right w:val="single" w:color="auto" w:sz="8" w:space="0"/>
            </w:tcBorders>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经济分类科目编码</w:t>
            </w:r>
          </w:p>
        </w:tc>
        <w:tc>
          <w:tcPr>
            <w:tcW w:w="2552" w:type="dxa"/>
            <w:tcBorders>
              <w:top w:val="single" w:color="auto" w:sz="8" w:space="0"/>
              <w:left w:val="nil"/>
              <w:bottom w:val="single" w:color="auto" w:sz="8" w:space="0"/>
              <w:right w:val="single" w:color="auto" w:sz="8" w:space="0"/>
            </w:tcBorders>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科目名称</w:t>
            </w:r>
          </w:p>
        </w:tc>
        <w:tc>
          <w:tcPr>
            <w:tcW w:w="1134" w:type="dxa"/>
            <w:tcBorders>
              <w:top w:val="single" w:color="auto" w:sz="8" w:space="0"/>
              <w:left w:val="nil"/>
              <w:bottom w:val="single" w:color="auto" w:sz="8" w:space="0"/>
              <w:right w:val="single" w:color="auto" w:sz="8" w:space="0"/>
            </w:tcBorders>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决算数</w:t>
            </w:r>
          </w:p>
        </w:tc>
        <w:tc>
          <w:tcPr>
            <w:tcW w:w="1134" w:type="dxa"/>
            <w:tcBorders>
              <w:top w:val="single" w:color="auto" w:sz="8" w:space="0"/>
              <w:left w:val="nil"/>
              <w:bottom w:val="single" w:color="auto" w:sz="8" w:space="0"/>
              <w:right w:val="single" w:color="auto" w:sz="8" w:space="0"/>
            </w:tcBorders>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经济分类科目编码</w:t>
            </w:r>
          </w:p>
        </w:tc>
        <w:tc>
          <w:tcPr>
            <w:tcW w:w="2552" w:type="dxa"/>
            <w:tcBorders>
              <w:top w:val="single" w:color="auto" w:sz="8" w:space="0"/>
              <w:left w:val="nil"/>
              <w:bottom w:val="single" w:color="auto" w:sz="8" w:space="0"/>
              <w:right w:val="single" w:color="auto" w:sz="8" w:space="0"/>
            </w:tcBorders>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科目名称</w:t>
            </w:r>
          </w:p>
        </w:tc>
        <w:tc>
          <w:tcPr>
            <w:tcW w:w="1134" w:type="dxa"/>
            <w:tcBorders>
              <w:top w:val="single" w:color="auto" w:sz="8" w:space="0"/>
              <w:left w:val="nil"/>
              <w:bottom w:val="single" w:color="auto" w:sz="8" w:space="0"/>
              <w:right w:val="single" w:color="auto" w:sz="8" w:space="0"/>
            </w:tcBorders>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决算数</w:t>
            </w:r>
          </w:p>
        </w:tc>
      </w:tr>
      <w:tr>
        <w:tblPrEx>
          <w:tblCellMar>
            <w:top w:w="0" w:type="dxa"/>
            <w:left w:w="108" w:type="dxa"/>
            <w:bottom w:w="0" w:type="dxa"/>
            <w:right w:w="108" w:type="dxa"/>
          </w:tblCellMar>
        </w:tblPrEx>
        <w:trPr>
          <w:trHeight w:val="284" w:hRule="exact"/>
        </w:trPr>
        <w:tc>
          <w:tcPr>
            <w:tcW w:w="1134" w:type="dxa"/>
            <w:tcBorders>
              <w:top w:val="nil"/>
              <w:left w:val="single" w:color="auto" w:sz="8" w:space="0"/>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301</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工资福利支出</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b/>
                <w:bCs/>
                <w:color w:val="000000"/>
                <w:kern w:val="0"/>
                <w:sz w:val="21"/>
                <w:szCs w:val="21"/>
              </w:rPr>
            </w:pPr>
            <w:r>
              <w:rPr>
                <w:rFonts w:ascii="仿宋" w:hAnsi="仿宋" w:eastAsia="仿宋" w:cs="仿宋"/>
                <w:b/>
                <w:bCs/>
                <w:color w:val="000000"/>
                <w:kern w:val="0"/>
                <w:sz w:val="21"/>
                <w:szCs w:val="21"/>
              </w:rPr>
              <w:t>539.45</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302</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商品和服务支出</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b/>
                <w:bCs/>
                <w:color w:val="000000"/>
                <w:kern w:val="0"/>
                <w:sz w:val="21"/>
                <w:szCs w:val="21"/>
              </w:rPr>
            </w:pPr>
            <w:r>
              <w:rPr>
                <w:rFonts w:ascii="仿宋" w:hAnsi="仿宋" w:eastAsia="仿宋" w:cs="仿宋"/>
                <w:b/>
                <w:bCs/>
                <w:color w:val="000000"/>
                <w:kern w:val="0"/>
                <w:sz w:val="21"/>
                <w:szCs w:val="21"/>
              </w:rPr>
              <w:t>31.23</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307</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债务利息及费用支出</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r>
      <w:tr>
        <w:tblPrEx>
          <w:tblCellMar>
            <w:top w:w="0" w:type="dxa"/>
            <w:left w:w="108" w:type="dxa"/>
            <w:bottom w:w="0" w:type="dxa"/>
            <w:right w:w="108" w:type="dxa"/>
          </w:tblCellMar>
        </w:tblPrEx>
        <w:trPr>
          <w:trHeight w:val="284" w:hRule="exact"/>
        </w:trPr>
        <w:tc>
          <w:tcPr>
            <w:tcW w:w="1134" w:type="dxa"/>
            <w:tcBorders>
              <w:top w:val="nil"/>
              <w:left w:val="single" w:color="auto" w:sz="8" w:space="0"/>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30101</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基本工资</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ascii="仿宋" w:hAnsi="仿宋" w:eastAsia="仿宋" w:cs="仿宋"/>
                <w:color w:val="000000"/>
                <w:kern w:val="0"/>
                <w:sz w:val="21"/>
                <w:szCs w:val="21"/>
              </w:rPr>
              <w:t>191.52</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30201</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办公费</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30701</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国内债务付息</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r>
      <w:tr>
        <w:tblPrEx>
          <w:tblCellMar>
            <w:top w:w="0" w:type="dxa"/>
            <w:left w:w="108" w:type="dxa"/>
            <w:bottom w:w="0" w:type="dxa"/>
            <w:right w:w="108" w:type="dxa"/>
          </w:tblCellMar>
        </w:tblPrEx>
        <w:trPr>
          <w:trHeight w:val="284" w:hRule="exact"/>
        </w:trPr>
        <w:tc>
          <w:tcPr>
            <w:tcW w:w="1134" w:type="dxa"/>
            <w:tcBorders>
              <w:top w:val="nil"/>
              <w:left w:val="single" w:color="auto" w:sz="8" w:space="0"/>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30102</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津贴补贴</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ascii="仿宋" w:hAnsi="仿宋" w:eastAsia="仿宋" w:cs="仿宋"/>
                <w:color w:val="000000"/>
                <w:kern w:val="0"/>
                <w:sz w:val="21"/>
                <w:szCs w:val="21"/>
              </w:rPr>
              <w:t>114.87</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30202</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印刷费</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30702</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国外债务付息</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r>
      <w:tr>
        <w:tblPrEx>
          <w:tblCellMar>
            <w:top w:w="0" w:type="dxa"/>
            <w:left w:w="108" w:type="dxa"/>
            <w:bottom w:w="0" w:type="dxa"/>
            <w:right w:w="108" w:type="dxa"/>
          </w:tblCellMar>
        </w:tblPrEx>
        <w:trPr>
          <w:trHeight w:val="284" w:hRule="exact"/>
        </w:trPr>
        <w:tc>
          <w:tcPr>
            <w:tcW w:w="1134" w:type="dxa"/>
            <w:tcBorders>
              <w:top w:val="nil"/>
              <w:left w:val="single" w:color="auto" w:sz="8" w:space="0"/>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30103</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奖金</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ascii="仿宋" w:hAnsi="仿宋" w:eastAsia="仿宋" w:cs="仿宋"/>
                <w:color w:val="000000"/>
                <w:kern w:val="0"/>
                <w:sz w:val="21"/>
                <w:szCs w:val="21"/>
              </w:rPr>
              <w:t>112.53</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30203</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咨询费</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310</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资本性支出</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r>
      <w:tr>
        <w:tblPrEx>
          <w:tblCellMar>
            <w:top w:w="0" w:type="dxa"/>
            <w:left w:w="108" w:type="dxa"/>
            <w:bottom w:w="0" w:type="dxa"/>
            <w:right w:w="108" w:type="dxa"/>
          </w:tblCellMar>
        </w:tblPrEx>
        <w:trPr>
          <w:trHeight w:val="284" w:hRule="exact"/>
        </w:trPr>
        <w:tc>
          <w:tcPr>
            <w:tcW w:w="1134" w:type="dxa"/>
            <w:tcBorders>
              <w:top w:val="nil"/>
              <w:left w:val="single" w:color="auto" w:sz="8" w:space="0"/>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30106</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伙食补助费</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30204</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手续费</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31001</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房屋建筑物购建</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r>
      <w:tr>
        <w:tblPrEx>
          <w:tblCellMar>
            <w:top w:w="0" w:type="dxa"/>
            <w:left w:w="108" w:type="dxa"/>
            <w:bottom w:w="0" w:type="dxa"/>
            <w:right w:w="108" w:type="dxa"/>
          </w:tblCellMar>
        </w:tblPrEx>
        <w:trPr>
          <w:trHeight w:val="284" w:hRule="exact"/>
        </w:trPr>
        <w:tc>
          <w:tcPr>
            <w:tcW w:w="1134" w:type="dxa"/>
            <w:tcBorders>
              <w:top w:val="nil"/>
              <w:left w:val="single" w:color="auto" w:sz="8" w:space="0"/>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30107</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绩效工资</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30205</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水费</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31002</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办公设备购置</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r>
      <w:tr>
        <w:tblPrEx>
          <w:tblCellMar>
            <w:top w:w="0" w:type="dxa"/>
            <w:left w:w="108" w:type="dxa"/>
            <w:bottom w:w="0" w:type="dxa"/>
            <w:right w:w="108" w:type="dxa"/>
          </w:tblCellMar>
        </w:tblPrEx>
        <w:trPr>
          <w:trHeight w:val="284" w:hRule="exact"/>
        </w:trPr>
        <w:tc>
          <w:tcPr>
            <w:tcW w:w="1134" w:type="dxa"/>
            <w:tcBorders>
              <w:top w:val="nil"/>
              <w:left w:val="single" w:color="auto" w:sz="8" w:space="0"/>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30108</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机关事业单位基本养老保险费</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ascii="仿宋" w:hAnsi="仿宋" w:eastAsia="仿宋" w:cs="仿宋"/>
                <w:color w:val="000000"/>
                <w:kern w:val="0"/>
                <w:sz w:val="21"/>
                <w:szCs w:val="21"/>
              </w:rPr>
              <w:t>48.15</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30206</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电费</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31003</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专用设备购置</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r>
      <w:tr>
        <w:tblPrEx>
          <w:tblCellMar>
            <w:top w:w="0" w:type="dxa"/>
            <w:left w:w="108" w:type="dxa"/>
            <w:bottom w:w="0" w:type="dxa"/>
            <w:right w:w="108" w:type="dxa"/>
          </w:tblCellMar>
        </w:tblPrEx>
        <w:trPr>
          <w:trHeight w:val="284" w:hRule="exact"/>
        </w:trPr>
        <w:tc>
          <w:tcPr>
            <w:tcW w:w="1134" w:type="dxa"/>
            <w:tcBorders>
              <w:top w:val="nil"/>
              <w:left w:val="single" w:color="auto" w:sz="8" w:space="0"/>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30109</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职业年金缴费</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30207</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邮电费</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31005</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基础设施建设</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r>
      <w:tr>
        <w:tblPrEx>
          <w:tblCellMar>
            <w:top w:w="0" w:type="dxa"/>
            <w:left w:w="108" w:type="dxa"/>
            <w:bottom w:w="0" w:type="dxa"/>
            <w:right w:w="108" w:type="dxa"/>
          </w:tblCellMar>
        </w:tblPrEx>
        <w:trPr>
          <w:trHeight w:val="284" w:hRule="exact"/>
        </w:trPr>
        <w:tc>
          <w:tcPr>
            <w:tcW w:w="1134" w:type="dxa"/>
            <w:tcBorders>
              <w:top w:val="nil"/>
              <w:left w:val="single" w:color="auto" w:sz="8" w:space="0"/>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30110</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职工基本医疗保险缴费</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ascii="仿宋" w:hAnsi="仿宋" w:eastAsia="仿宋" w:cs="仿宋"/>
                <w:color w:val="000000"/>
                <w:kern w:val="0"/>
                <w:sz w:val="21"/>
                <w:szCs w:val="21"/>
              </w:rPr>
              <w:t>23.86</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30208</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取暖费</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31006</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大型修缮</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r>
      <w:tr>
        <w:tblPrEx>
          <w:tblCellMar>
            <w:top w:w="0" w:type="dxa"/>
            <w:left w:w="108" w:type="dxa"/>
            <w:bottom w:w="0" w:type="dxa"/>
            <w:right w:w="108" w:type="dxa"/>
          </w:tblCellMar>
        </w:tblPrEx>
        <w:trPr>
          <w:trHeight w:val="284" w:hRule="exact"/>
        </w:trPr>
        <w:tc>
          <w:tcPr>
            <w:tcW w:w="1134" w:type="dxa"/>
            <w:tcBorders>
              <w:top w:val="nil"/>
              <w:left w:val="single" w:color="auto" w:sz="8" w:space="0"/>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30111</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公务员医疗补助缴费</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30209</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物业管理费</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31007</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信息网络及软件购置更新</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r>
      <w:tr>
        <w:tblPrEx>
          <w:tblCellMar>
            <w:top w:w="0" w:type="dxa"/>
            <w:left w:w="108" w:type="dxa"/>
            <w:bottom w:w="0" w:type="dxa"/>
            <w:right w:w="108" w:type="dxa"/>
          </w:tblCellMar>
        </w:tblPrEx>
        <w:trPr>
          <w:trHeight w:val="284" w:hRule="exact"/>
        </w:trPr>
        <w:tc>
          <w:tcPr>
            <w:tcW w:w="1134" w:type="dxa"/>
            <w:tcBorders>
              <w:top w:val="nil"/>
              <w:left w:val="single" w:color="auto" w:sz="8" w:space="0"/>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30112</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其他社会保障缴费</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ascii="仿宋" w:hAnsi="仿宋" w:eastAsia="仿宋" w:cs="仿宋"/>
                <w:color w:val="000000"/>
                <w:kern w:val="0"/>
                <w:sz w:val="21"/>
                <w:szCs w:val="21"/>
              </w:rPr>
              <w:t>1.8</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30211</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差旅费</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31008</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物资储备</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r>
      <w:tr>
        <w:tblPrEx>
          <w:tblCellMar>
            <w:top w:w="0" w:type="dxa"/>
            <w:left w:w="108" w:type="dxa"/>
            <w:bottom w:w="0" w:type="dxa"/>
            <w:right w:w="108" w:type="dxa"/>
          </w:tblCellMar>
        </w:tblPrEx>
        <w:trPr>
          <w:trHeight w:val="284" w:hRule="exact"/>
        </w:trPr>
        <w:tc>
          <w:tcPr>
            <w:tcW w:w="1134" w:type="dxa"/>
            <w:tcBorders>
              <w:top w:val="nil"/>
              <w:left w:val="single" w:color="auto" w:sz="8" w:space="0"/>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30113</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住房公积金</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ascii="仿宋" w:hAnsi="仿宋" w:eastAsia="仿宋" w:cs="仿宋"/>
                <w:color w:val="000000"/>
                <w:kern w:val="0"/>
                <w:sz w:val="21"/>
                <w:szCs w:val="21"/>
              </w:rPr>
              <w:t>46.72</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30212</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因公出国（境）费用</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31009</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土地补偿</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r>
      <w:tr>
        <w:tblPrEx>
          <w:tblCellMar>
            <w:top w:w="0" w:type="dxa"/>
            <w:left w:w="108" w:type="dxa"/>
            <w:bottom w:w="0" w:type="dxa"/>
            <w:right w:w="108" w:type="dxa"/>
          </w:tblCellMar>
        </w:tblPrEx>
        <w:trPr>
          <w:trHeight w:val="284" w:hRule="exact"/>
        </w:trPr>
        <w:tc>
          <w:tcPr>
            <w:tcW w:w="1134" w:type="dxa"/>
            <w:tcBorders>
              <w:top w:val="nil"/>
              <w:left w:val="single" w:color="auto" w:sz="8" w:space="0"/>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30114</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医疗费</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30213</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维修（护）费</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31010</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安置补助</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r>
      <w:tr>
        <w:tblPrEx>
          <w:tblCellMar>
            <w:top w:w="0" w:type="dxa"/>
            <w:left w:w="108" w:type="dxa"/>
            <w:bottom w:w="0" w:type="dxa"/>
            <w:right w:w="108" w:type="dxa"/>
          </w:tblCellMar>
        </w:tblPrEx>
        <w:trPr>
          <w:trHeight w:val="284" w:hRule="exact"/>
        </w:trPr>
        <w:tc>
          <w:tcPr>
            <w:tcW w:w="1134" w:type="dxa"/>
            <w:tcBorders>
              <w:top w:val="nil"/>
              <w:left w:val="single" w:color="auto" w:sz="8" w:space="0"/>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30199</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其他工资福利支出</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30214</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租赁费</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31011</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地上附着物和青苗补偿</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r>
      <w:tr>
        <w:tblPrEx>
          <w:tblCellMar>
            <w:top w:w="0" w:type="dxa"/>
            <w:left w:w="108" w:type="dxa"/>
            <w:bottom w:w="0" w:type="dxa"/>
            <w:right w:w="108" w:type="dxa"/>
          </w:tblCellMar>
        </w:tblPrEx>
        <w:trPr>
          <w:trHeight w:val="284" w:hRule="exact"/>
        </w:trPr>
        <w:tc>
          <w:tcPr>
            <w:tcW w:w="1134" w:type="dxa"/>
            <w:tcBorders>
              <w:top w:val="nil"/>
              <w:left w:val="single" w:color="auto" w:sz="8" w:space="0"/>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303</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对个人和家庭的补助</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b/>
                <w:bCs/>
                <w:color w:val="000000"/>
                <w:kern w:val="0"/>
                <w:sz w:val="21"/>
                <w:szCs w:val="21"/>
              </w:rPr>
            </w:pPr>
            <w:r>
              <w:rPr>
                <w:rFonts w:ascii="仿宋" w:hAnsi="仿宋" w:eastAsia="仿宋" w:cs="仿宋"/>
                <w:b/>
                <w:bCs/>
                <w:color w:val="000000"/>
                <w:kern w:val="0"/>
                <w:sz w:val="21"/>
                <w:szCs w:val="21"/>
              </w:rPr>
              <w:t>135.55</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30215</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会议费</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31012</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拆迁补偿</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r>
      <w:tr>
        <w:tblPrEx>
          <w:tblCellMar>
            <w:top w:w="0" w:type="dxa"/>
            <w:left w:w="108" w:type="dxa"/>
            <w:bottom w:w="0" w:type="dxa"/>
            <w:right w:w="108" w:type="dxa"/>
          </w:tblCellMar>
        </w:tblPrEx>
        <w:trPr>
          <w:trHeight w:val="284" w:hRule="exact"/>
        </w:trPr>
        <w:tc>
          <w:tcPr>
            <w:tcW w:w="1134" w:type="dxa"/>
            <w:tcBorders>
              <w:top w:val="nil"/>
              <w:left w:val="single" w:color="auto" w:sz="8" w:space="0"/>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30301</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离休费</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ascii="仿宋" w:hAnsi="仿宋" w:eastAsia="仿宋" w:cs="仿宋"/>
                <w:color w:val="000000"/>
                <w:kern w:val="0"/>
                <w:sz w:val="21"/>
                <w:szCs w:val="21"/>
              </w:rPr>
              <w:t>15.65</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30216</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培训费</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31013</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公务用车购置</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r>
      <w:tr>
        <w:tblPrEx>
          <w:tblCellMar>
            <w:top w:w="0" w:type="dxa"/>
            <w:left w:w="108" w:type="dxa"/>
            <w:bottom w:w="0" w:type="dxa"/>
            <w:right w:w="108" w:type="dxa"/>
          </w:tblCellMar>
        </w:tblPrEx>
        <w:trPr>
          <w:trHeight w:val="284" w:hRule="exact"/>
        </w:trPr>
        <w:tc>
          <w:tcPr>
            <w:tcW w:w="1134" w:type="dxa"/>
            <w:tcBorders>
              <w:top w:val="nil"/>
              <w:left w:val="single" w:color="auto" w:sz="8" w:space="0"/>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30302</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退休费</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ascii="仿宋" w:hAnsi="仿宋" w:eastAsia="仿宋" w:cs="仿宋"/>
                <w:color w:val="000000"/>
                <w:kern w:val="0"/>
                <w:sz w:val="21"/>
                <w:szCs w:val="21"/>
              </w:rPr>
              <w:t>96.9</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30217</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公务接待费</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31019</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其他交通工具购置</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r>
      <w:tr>
        <w:tblPrEx>
          <w:tblCellMar>
            <w:top w:w="0" w:type="dxa"/>
            <w:left w:w="108" w:type="dxa"/>
            <w:bottom w:w="0" w:type="dxa"/>
            <w:right w:w="108" w:type="dxa"/>
          </w:tblCellMar>
        </w:tblPrEx>
        <w:trPr>
          <w:trHeight w:val="284" w:hRule="exact"/>
        </w:trPr>
        <w:tc>
          <w:tcPr>
            <w:tcW w:w="1134" w:type="dxa"/>
            <w:tcBorders>
              <w:top w:val="nil"/>
              <w:left w:val="single" w:color="auto" w:sz="8" w:space="0"/>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30303</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退职（役）费</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30218</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专用材料费</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31021</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文物和陈列品购置</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r>
      <w:tr>
        <w:tblPrEx>
          <w:tblCellMar>
            <w:top w:w="0" w:type="dxa"/>
            <w:left w:w="108" w:type="dxa"/>
            <w:bottom w:w="0" w:type="dxa"/>
            <w:right w:w="108" w:type="dxa"/>
          </w:tblCellMar>
        </w:tblPrEx>
        <w:trPr>
          <w:trHeight w:val="284" w:hRule="exact"/>
        </w:trPr>
        <w:tc>
          <w:tcPr>
            <w:tcW w:w="1134" w:type="dxa"/>
            <w:tcBorders>
              <w:top w:val="nil"/>
              <w:left w:val="single" w:color="auto" w:sz="8" w:space="0"/>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30304</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抚恤金</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ascii="仿宋" w:hAnsi="仿宋" w:eastAsia="仿宋" w:cs="仿宋"/>
                <w:color w:val="000000"/>
                <w:kern w:val="0"/>
                <w:sz w:val="21"/>
                <w:szCs w:val="21"/>
              </w:rPr>
              <w:t>22.49</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30224</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被装购置费</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31022</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无形资产购置</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r>
      <w:tr>
        <w:tblPrEx>
          <w:tblCellMar>
            <w:top w:w="0" w:type="dxa"/>
            <w:left w:w="108" w:type="dxa"/>
            <w:bottom w:w="0" w:type="dxa"/>
            <w:right w:w="108" w:type="dxa"/>
          </w:tblCellMar>
        </w:tblPrEx>
        <w:trPr>
          <w:trHeight w:val="284" w:hRule="exact"/>
        </w:trPr>
        <w:tc>
          <w:tcPr>
            <w:tcW w:w="1134" w:type="dxa"/>
            <w:tcBorders>
              <w:top w:val="nil"/>
              <w:left w:val="single" w:color="auto" w:sz="8" w:space="0"/>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30305</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生活补助</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ascii="仿宋" w:hAnsi="仿宋" w:eastAsia="仿宋" w:cs="仿宋"/>
                <w:color w:val="000000"/>
                <w:kern w:val="0"/>
                <w:sz w:val="21"/>
                <w:szCs w:val="21"/>
              </w:rPr>
              <w:t>0.51</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30225</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专用燃料费</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31099</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其他资本性支出</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r>
      <w:tr>
        <w:tblPrEx>
          <w:tblCellMar>
            <w:top w:w="0" w:type="dxa"/>
            <w:left w:w="108" w:type="dxa"/>
            <w:bottom w:w="0" w:type="dxa"/>
            <w:right w:w="108" w:type="dxa"/>
          </w:tblCellMar>
        </w:tblPrEx>
        <w:trPr>
          <w:trHeight w:val="284" w:hRule="exact"/>
        </w:trPr>
        <w:tc>
          <w:tcPr>
            <w:tcW w:w="1134" w:type="dxa"/>
            <w:tcBorders>
              <w:top w:val="nil"/>
              <w:left w:val="single" w:color="auto" w:sz="8" w:space="0"/>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30306</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救济费</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30226</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劳务费</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399</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其他支出</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r>
      <w:tr>
        <w:tblPrEx>
          <w:tblCellMar>
            <w:top w:w="0" w:type="dxa"/>
            <w:left w:w="108" w:type="dxa"/>
            <w:bottom w:w="0" w:type="dxa"/>
            <w:right w:w="108" w:type="dxa"/>
          </w:tblCellMar>
        </w:tblPrEx>
        <w:trPr>
          <w:trHeight w:val="284" w:hRule="exact"/>
        </w:trPr>
        <w:tc>
          <w:tcPr>
            <w:tcW w:w="1134" w:type="dxa"/>
            <w:tcBorders>
              <w:top w:val="nil"/>
              <w:left w:val="single" w:color="auto" w:sz="8" w:space="0"/>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30307</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医疗费补助</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30227</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委托业务费</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39906</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赠与</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r>
      <w:tr>
        <w:tblPrEx>
          <w:tblCellMar>
            <w:top w:w="0" w:type="dxa"/>
            <w:left w:w="108" w:type="dxa"/>
            <w:bottom w:w="0" w:type="dxa"/>
            <w:right w:w="108" w:type="dxa"/>
          </w:tblCellMar>
        </w:tblPrEx>
        <w:trPr>
          <w:trHeight w:val="284" w:hRule="exact"/>
        </w:trPr>
        <w:tc>
          <w:tcPr>
            <w:tcW w:w="1134" w:type="dxa"/>
            <w:tcBorders>
              <w:top w:val="nil"/>
              <w:left w:val="single" w:color="auto" w:sz="8" w:space="0"/>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30308</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助学金</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30228</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工会经费</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39907</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国家赔偿费用支出</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r>
      <w:tr>
        <w:tblPrEx>
          <w:tblCellMar>
            <w:top w:w="0" w:type="dxa"/>
            <w:left w:w="108" w:type="dxa"/>
            <w:bottom w:w="0" w:type="dxa"/>
            <w:right w:w="108" w:type="dxa"/>
          </w:tblCellMar>
        </w:tblPrEx>
        <w:trPr>
          <w:trHeight w:val="284" w:hRule="exact"/>
        </w:trPr>
        <w:tc>
          <w:tcPr>
            <w:tcW w:w="1134" w:type="dxa"/>
            <w:tcBorders>
              <w:top w:val="single" w:color="auto" w:sz="8" w:space="0"/>
              <w:left w:val="single" w:color="auto" w:sz="8" w:space="0"/>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30309</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奖励金</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30229</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福利费</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39908</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对民间非营利组织和群众性自治组织补贴</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r>
      <w:tr>
        <w:tblPrEx>
          <w:tblCellMar>
            <w:top w:w="0" w:type="dxa"/>
            <w:left w:w="108" w:type="dxa"/>
            <w:bottom w:w="0" w:type="dxa"/>
            <w:right w:w="108" w:type="dxa"/>
          </w:tblCellMar>
        </w:tblPrEx>
        <w:trPr>
          <w:trHeight w:val="284" w:hRule="exact"/>
        </w:trPr>
        <w:tc>
          <w:tcPr>
            <w:tcW w:w="1134" w:type="dxa"/>
            <w:tcBorders>
              <w:top w:val="single" w:color="auto" w:sz="8" w:space="0"/>
              <w:left w:val="single" w:color="auto" w:sz="8" w:space="0"/>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30310</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个人农业生产补贴</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30231</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公务用车运行维护费</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39999</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其他支出</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r>
      <w:tr>
        <w:tblPrEx>
          <w:tblCellMar>
            <w:top w:w="0" w:type="dxa"/>
            <w:left w:w="108" w:type="dxa"/>
            <w:bottom w:w="0" w:type="dxa"/>
            <w:right w:w="108" w:type="dxa"/>
          </w:tblCellMar>
        </w:tblPrEx>
        <w:trPr>
          <w:trHeight w:val="284" w:hRule="exact"/>
        </w:trPr>
        <w:tc>
          <w:tcPr>
            <w:tcW w:w="1134" w:type="dxa"/>
            <w:tcBorders>
              <w:top w:val="single" w:color="auto" w:sz="8" w:space="0"/>
              <w:left w:val="single" w:color="auto" w:sz="8" w:space="0"/>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30399</w:t>
            </w:r>
          </w:p>
        </w:tc>
        <w:tc>
          <w:tcPr>
            <w:tcW w:w="2552" w:type="dxa"/>
            <w:tcBorders>
              <w:top w:val="single" w:color="auto" w:sz="8" w:space="0"/>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对其他个人和家庭的补助支出</w:t>
            </w:r>
          </w:p>
        </w:tc>
        <w:tc>
          <w:tcPr>
            <w:tcW w:w="1134" w:type="dxa"/>
            <w:tcBorders>
              <w:top w:val="single" w:color="auto" w:sz="8" w:space="0"/>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c>
          <w:tcPr>
            <w:tcW w:w="1134" w:type="dxa"/>
            <w:tcBorders>
              <w:top w:val="single" w:color="auto" w:sz="8" w:space="0"/>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30239</w:t>
            </w:r>
          </w:p>
        </w:tc>
        <w:tc>
          <w:tcPr>
            <w:tcW w:w="2552" w:type="dxa"/>
            <w:tcBorders>
              <w:top w:val="single" w:color="auto" w:sz="8" w:space="0"/>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其他交通费用</w:t>
            </w:r>
          </w:p>
        </w:tc>
        <w:tc>
          <w:tcPr>
            <w:tcW w:w="1134" w:type="dxa"/>
            <w:tcBorders>
              <w:top w:val="single" w:color="auto" w:sz="8" w:space="0"/>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31.23</w:t>
            </w:r>
          </w:p>
        </w:tc>
        <w:tc>
          <w:tcPr>
            <w:tcW w:w="1134" w:type="dxa"/>
            <w:tcBorders>
              <w:top w:val="single" w:color="auto" w:sz="8" w:space="0"/>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p>
        </w:tc>
        <w:tc>
          <w:tcPr>
            <w:tcW w:w="2552" w:type="dxa"/>
            <w:tcBorders>
              <w:top w:val="single" w:color="auto" w:sz="8" w:space="0"/>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p>
        </w:tc>
        <w:tc>
          <w:tcPr>
            <w:tcW w:w="1134" w:type="dxa"/>
            <w:tcBorders>
              <w:top w:val="single" w:color="auto" w:sz="8" w:space="0"/>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p>
        </w:tc>
      </w:tr>
      <w:tr>
        <w:tblPrEx>
          <w:tblCellMar>
            <w:top w:w="0" w:type="dxa"/>
            <w:left w:w="108" w:type="dxa"/>
            <w:bottom w:w="0" w:type="dxa"/>
            <w:right w:w="108" w:type="dxa"/>
          </w:tblCellMar>
        </w:tblPrEx>
        <w:trPr>
          <w:trHeight w:val="284" w:hRule="exact"/>
        </w:trPr>
        <w:tc>
          <w:tcPr>
            <w:tcW w:w="1134" w:type="dxa"/>
            <w:tcBorders>
              <w:top w:val="nil"/>
              <w:left w:val="single" w:color="auto" w:sz="8" w:space="0"/>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30240</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税金及附加费用</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r>
      <w:tr>
        <w:tblPrEx>
          <w:tblCellMar>
            <w:top w:w="0" w:type="dxa"/>
            <w:left w:w="108" w:type="dxa"/>
            <w:bottom w:w="0" w:type="dxa"/>
            <w:right w:w="108" w:type="dxa"/>
          </w:tblCellMar>
        </w:tblPrEx>
        <w:trPr>
          <w:trHeight w:val="284" w:hRule="exact"/>
        </w:trPr>
        <w:tc>
          <w:tcPr>
            <w:tcW w:w="1134" w:type="dxa"/>
            <w:tcBorders>
              <w:top w:val="nil"/>
              <w:left w:val="single" w:color="auto" w:sz="8" w:space="0"/>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color w:val="000000"/>
                <w:kern w:val="0"/>
                <w:sz w:val="21"/>
                <w:szCs w:val="21"/>
              </w:rPr>
            </w:pPr>
            <w:r>
              <w:rPr>
                <w:rFonts w:ascii="仿宋" w:hAnsi="仿宋" w:eastAsia="仿宋" w:cs="仿宋"/>
                <w:color w:val="000000"/>
                <w:kern w:val="0"/>
                <w:sz w:val="21"/>
                <w:szCs w:val="21"/>
              </w:rPr>
              <w:t>30299</w:t>
            </w: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r>
              <w:rPr>
                <w:rFonts w:hint="eastAsia" w:ascii="仿宋" w:hAnsi="仿宋" w:eastAsia="仿宋" w:cs="仿宋"/>
                <w:color w:val="000000"/>
                <w:kern w:val="0"/>
                <w:sz w:val="21"/>
                <w:szCs w:val="21"/>
              </w:rPr>
              <w:t>其他商品和服务支出</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c>
          <w:tcPr>
            <w:tcW w:w="2552"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olor w:val="000000"/>
                <w:kern w:val="0"/>
                <w:sz w:val="21"/>
                <w:szCs w:val="21"/>
              </w:rPr>
            </w:pPr>
          </w:p>
        </w:tc>
      </w:tr>
      <w:tr>
        <w:tblPrEx>
          <w:tblCellMar>
            <w:top w:w="0" w:type="dxa"/>
            <w:left w:w="108" w:type="dxa"/>
            <w:bottom w:w="0" w:type="dxa"/>
            <w:right w:w="108" w:type="dxa"/>
          </w:tblCellMar>
        </w:tblPrEx>
        <w:trPr>
          <w:trHeight w:val="284" w:hRule="exact"/>
        </w:trPr>
        <w:tc>
          <w:tcPr>
            <w:tcW w:w="1134" w:type="dxa"/>
            <w:gridSpan w:val="2"/>
            <w:tcBorders>
              <w:top w:val="nil"/>
              <w:left w:val="single" w:color="auto" w:sz="8" w:space="0"/>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b/>
                <w:bCs/>
                <w:color w:val="000000"/>
                <w:kern w:val="0"/>
                <w:sz w:val="21"/>
                <w:szCs w:val="21"/>
              </w:rPr>
            </w:pPr>
            <w:r>
              <w:rPr>
                <w:rFonts w:hint="eastAsia" w:ascii="仿宋" w:hAnsi="仿宋" w:eastAsia="仿宋" w:cs="仿宋"/>
                <w:b/>
                <w:bCs/>
                <w:color w:val="000000"/>
                <w:kern w:val="0"/>
                <w:sz w:val="21"/>
                <w:szCs w:val="21"/>
              </w:rPr>
              <w:t>人员经费合计</w:t>
            </w:r>
          </w:p>
        </w:tc>
        <w:tc>
          <w:tcPr>
            <w:tcW w:w="1134" w:type="dxa"/>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cs="仿宋"/>
                <w:b/>
                <w:bCs/>
                <w:color w:val="000000"/>
                <w:kern w:val="0"/>
                <w:sz w:val="21"/>
                <w:szCs w:val="21"/>
              </w:rPr>
            </w:pPr>
            <w:r>
              <w:rPr>
                <w:rFonts w:ascii="仿宋" w:hAnsi="仿宋" w:eastAsia="仿宋" w:cs="仿宋"/>
                <w:b/>
                <w:bCs/>
                <w:color w:val="000000"/>
                <w:kern w:val="0"/>
                <w:sz w:val="21"/>
                <w:szCs w:val="21"/>
              </w:rPr>
              <w:t>675</w:t>
            </w:r>
          </w:p>
        </w:tc>
        <w:tc>
          <w:tcPr>
            <w:tcW w:w="1134" w:type="dxa"/>
            <w:gridSpan w:val="5"/>
            <w:tcBorders>
              <w:top w:val="nil"/>
              <w:left w:val="nil"/>
              <w:bottom w:val="single" w:color="auto" w:sz="8" w:space="0"/>
              <w:right w:val="single" w:color="auto" w:sz="8" w:space="0"/>
            </w:tcBorders>
            <w:noWrap/>
            <w:vAlign w:val="center"/>
          </w:tcPr>
          <w:p>
            <w:pPr>
              <w:widowControl/>
              <w:spacing w:line="240" w:lineRule="auto"/>
              <w:ind w:firstLine="0" w:firstLineChars="0"/>
              <w:jc w:val="center"/>
              <w:rPr>
                <w:rFonts w:ascii="仿宋" w:hAnsi="仿宋" w:eastAsia="仿宋"/>
                <w:b/>
                <w:bCs/>
                <w:color w:val="000000"/>
                <w:kern w:val="0"/>
                <w:sz w:val="21"/>
                <w:szCs w:val="21"/>
              </w:rPr>
            </w:pPr>
            <w:r>
              <w:rPr>
                <w:rFonts w:hint="eastAsia" w:ascii="仿宋" w:hAnsi="仿宋" w:eastAsia="仿宋" w:cs="仿宋"/>
                <w:b/>
                <w:bCs/>
                <w:color w:val="000000"/>
                <w:kern w:val="0"/>
                <w:sz w:val="21"/>
                <w:szCs w:val="21"/>
              </w:rPr>
              <w:t>公用经费合计</w:t>
            </w:r>
          </w:p>
        </w:tc>
        <w:tc>
          <w:tcPr>
            <w:tcW w:w="1134" w:type="dxa"/>
            <w:tcBorders>
              <w:top w:val="nil"/>
              <w:left w:val="nil"/>
              <w:bottom w:val="single" w:color="auto" w:sz="8" w:space="0"/>
              <w:right w:val="single" w:color="auto" w:sz="8" w:space="0"/>
            </w:tcBorders>
            <w:vAlign w:val="center"/>
          </w:tcPr>
          <w:p>
            <w:pPr>
              <w:widowControl/>
              <w:spacing w:line="240" w:lineRule="auto"/>
              <w:ind w:firstLine="0" w:firstLineChars="0"/>
              <w:jc w:val="center"/>
              <w:rPr>
                <w:rFonts w:ascii="仿宋" w:hAnsi="仿宋" w:eastAsia="仿宋"/>
                <w:b/>
                <w:bCs/>
                <w:color w:val="000000"/>
                <w:kern w:val="0"/>
                <w:sz w:val="21"/>
                <w:szCs w:val="21"/>
              </w:rPr>
            </w:pPr>
            <w:r>
              <w:rPr>
                <w:rFonts w:ascii="仿宋" w:hAnsi="仿宋" w:eastAsia="仿宋" w:cs="仿宋"/>
                <w:b/>
                <w:bCs/>
                <w:color w:val="000000"/>
                <w:kern w:val="0"/>
                <w:sz w:val="21"/>
                <w:szCs w:val="21"/>
              </w:rPr>
              <w:t>31.23</w:t>
            </w:r>
          </w:p>
        </w:tc>
      </w:tr>
    </w:tbl>
    <w:p>
      <w:pPr>
        <w:widowControl/>
        <w:spacing w:line="240" w:lineRule="auto"/>
        <w:ind w:firstLine="0" w:firstLineChars="0"/>
        <w:jc w:val="left"/>
        <w:rPr>
          <w:rFonts w:ascii="仿宋" w:hAnsi="仿宋" w:eastAsia="仿宋"/>
          <w:sz w:val="21"/>
          <w:szCs w:val="21"/>
        </w:rPr>
      </w:pPr>
      <w:r>
        <w:rPr>
          <w:rFonts w:ascii="黑体" w:hAnsi="黑体" w:eastAsia="黑体"/>
          <w:sz w:val="21"/>
          <w:szCs w:val="21"/>
        </w:rPr>
        <w:br w:type="textWrapping" w:clear="all"/>
      </w:r>
      <w:r>
        <w:rPr>
          <w:rFonts w:hint="eastAsia" w:ascii="仿宋" w:hAnsi="仿宋" w:eastAsia="仿宋" w:cs="仿宋"/>
          <w:sz w:val="21"/>
          <w:szCs w:val="21"/>
        </w:rPr>
        <w:t>注：本表反映部门年度一般公共预算财政拨款基本支出明细情况。</w:t>
      </w:r>
      <w:r>
        <w:rPr>
          <w:rFonts w:ascii="仿宋" w:hAnsi="仿宋" w:eastAsia="仿宋"/>
          <w:sz w:val="21"/>
          <w:szCs w:val="21"/>
        </w:rPr>
        <w:br w:type="page"/>
      </w:r>
    </w:p>
    <w:p>
      <w:pPr>
        <w:widowControl/>
        <w:spacing w:line="240" w:lineRule="auto"/>
        <w:ind w:firstLine="0" w:firstLineChars="0"/>
        <w:jc w:val="left"/>
        <w:rPr>
          <w:rFonts w:ascii="仿宋" w:hAnsi="仿宋" w:eastAsia="仿宋"/>
          <w:sz w:val="21"/>
          <w:szCs w:val="21"/>
        </w:rPr>
      </w:pPr>
    </w:p>
    <w:p>
      <w:pPr>
        <w:widowControl/>
        <w:spacing w:line="240" w:lineRule="auto"/>
        <w:ind w:firstLine="0" w:firstLineChars="0"/>
        <w:jc w:val="center"/>
        <w:rPr>
          <w:rFonts w:eastAsia="方正小标宋_GBK"/>
          <w:color w:val="000000"/>
          <w:kern w:val="0"/>
          <w:sz w:val="44"/>
          <w:szCs w:val="44"/>
        </w:rPr>
      </w:pPr>
      <w:r>
        <w:rPr>
          <w:rFonts w:hint="eastAsia" w:eastAsia="方正小标宋_GBK" w:cs="方正小标宋_GBK"/>
          <w:color w:val="000000"/>
          <w:kern w:val="0"/>
          <w:sz w:val="44"/>
          <w:szCs w:val="44"/>
        </w:rPr>
        <w:t>一般公共预算财政拨款“三公”经费支出决算表</w:t>
      </w:r>
    </w:p>
    <w:p>
      <w:pPr>
        <w:widowControl/>
        <w:spacing w:line="240" w:lineRule="auto"/>
        <w:ind w:firstLine="315" w:firstLineChars="150"/>
        <w:jc w:val="left"/>
        <w:rPr>
          <w:rFonts w:ascii="仿宋" w:hAnsi="仿宋" w:eastAsia="仿宋"/>
          <w:color w:val="000000"/>
          <w:kern w:val="0"/>
          <w:sz w:val="21"/>
          <w:szCs w:val="21"/>
        </w:rPr>
      </w:pPr>
      <w:r>
        <w:rPr>
          <w:rFonts w:hint="eastAsia" w:ascii="仿宋" w:hAnsi="仿宋" w:eastAsia="仿宋" w:cs="仿宋"/>
          <w:color w:val="000000"/>
          <w:kern w:val="0"/>
          <w:sz w:val="21"/>
          <w:szCs w:val="21"/>
        </w:rPr>
        <w:t>部门：鼎城区人民代表大会常务委员会办公室</w:t>
      </w:r>
      <w:r>
        <w:rPr>
          <w:rFonts w:ascii="仿宋" w:hAnsi="仿宋" w:eastAsia="仿宋" w:cs="仿宋"/>
          <w:color w:val="000000"/>
          <w:kern w:val="0"/>
          <w:sz w:val="21"/>
          <w:szCs w:val="21"/>
        </w:rPr>
        <w:t xml:space="preserve">                                                                                          </w:t>
      </w:r>
      <w:r>
        <w:rPr>
          <w:rFonts w:hint="eastAsia" w:ascii="仿宋" w:hAnsi="仿宋" w:eastAsia="仿宋" w:cs="仿宋"/>
          <w:color w:val="000000"/>
          <w:kern w:val="0"/>
          <w:sz w:val="21"/>
          <w:szCs w:val="21"/>
        </w:rPr>
        <w:t>公开</w:t>
      </w:r>
      <w:r>
        <w:rPr>
          <w:rFonts w:ascii="仿宋" w:hAnsi="仿宋" w:eastAsia="仿宋" w:cs="仿宋"/>
          <w:color w:val="000000"/>
          <w:kern w:val="0"/>
          <w:sz w:val="21"/>
          <w:szCs w:val="21"/>
        </w:rPr>
        <w:t>07</w:t>
      </w:r>
      <w:r>
        <w:rPr>
          <w:rFonts w:hint="eastAsia" w:ascii="仿宋" w:hAnsi="仿宋" w:eastAsia="仿宋" w:cs="仿宋"/>
          <w:color w:val="000000"/>
          <w:kern w:val="0"/>
          <w:sz w:val="21"/>
          <w:szCs w:val="21"/>
        </w:rPr>
        <w:t>表</w:t>
      </w:r>
    </w:p>
    <w:p>
      <w:pPr>
        <w:widowControl/>
        <w:spacing w:line="240" w:lineRule="auto"/>
        <w:ind w:right="420" w:firstLine="0" w:firstLineChars="0"/>
        <w:jc w:val="right"/>
        <w:rPr>
          <w:rFonts w:ascii="仿宋" w:hAnsi="仿宋" w:eastAsia="仿宋"/>
          <w:color w:val="000000"/>
          <w:kern w:val="0"/>
          <w:sz w:val="21"/>
          <w:szCs w:val="21"/>
        </w:rPr>
      </w:pPr>
      <w:r>
        <w:rPr>
          <w:rFonts w:hint="eastAsia" w:ascii="仿宋" w:hAnsi="仿宋" w:eastAsia="仿宋" w:cs="仿宋"/>
          <w:color w:val="000000"/>
          <w:kern w:val="0"/>
          <w:sz w:val="21"/>
          <w:szCs w:val="21"/>
        </w:rPr>
        <w:t>单位：万元</w:t>
      </w:r>
    </w:p>
    <w:tbl>
      <w:tblPr>
        <w:tblStyle w:val="20"/>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预算数</w:t>
            </w:r>
          </w:p>
        </w:tc>
        <w:tc>
          <w:tcPr>
            <w:tcW w:w="7320" w:type="dxa"/>
            <w:gridSpan w:val="6"/>
            <w:tcBorders>
              <w:top w:val="single" w:color="auto" w:sz="8" w:space="0"/>
              <w:left w:val="nil"/>
              <w:bottom w:val="single" w:color="auto" w:sz="4" w:space="0"/>
              <w:right w:val="single" w:color="000000" w:sz="8" w:space="0"/>
            </w:tcBorders>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合计</w:t>
            </w:r>
          </w:p>
        </w:tc>
        <w:tc>
          <w:tcPr>
            <w:tcW w:w="1220" w:type="dxa"/>
            <w:vMerge w:val="restart"/>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因公出国（境）费</w:t>
            </w:r>
          </w:p>
        </w:tc>
        <w:tc>
          <w:tcPr>
            <w:tcW w:w="3660" w:type="dxa"/>
            <w:gridSpan w:val="3"/>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公务用车购置及运行费</w:t>
            </w:r>
          </w:p>
        </w:tc>
        <w:tc>
          <w:tcPr>
            <w:tcW w:w="1220" w:type="dxa"/>
            <w:vMerge w:val="restart"/>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公务</w:t>
            </w:r>
          </w:p>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接待费</w:t>
            </w:r>
          </w:p>
        </w:tc>
        <w:tc>
          <w:tcPr>
            <w:tcW w:w="1220" w:type="dxa"/>
            <w:vMerge w:val="restart"/>
            <w:tcBorders>
              <w:top w:val="nil"/>
              <w:left w:val="nil"/>
              <w:bottom w:val="single" w:color="000000" w:sz="4" w:space="0"/>
              <w:right w:val="single" w:color="auto" w:sz="4" w:space="0"/>
            </w:tcBorders>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合计</w:t>
            </w:r>
          </w:p>
        </w:tc>
        <w:tc>
          <w:tcPr>
            <w:tcW w:w="1220" w:type="dxa"/>
            <w:vMerge w:val="restart"/>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因公出国（境）费</w:t>
            </w:r>
          </w:p>
        </w:tc>
        <w:tc>
          <w:tcPr>
            <w:tcW w:w="3660" w:type="dxa"/>
            <w:gridSpan w:val="3"/>
            <w:tcBorders>
              <w:top w:val="single" w:color="auto" w:sz="4" w:space="0"/>
              <w:left w:val="nil"/>
              <w:bottom w:val="single" w:color="auto" w:sz="4" w:space="0"/>
              <w:right w:val="single" w:color="000000" w:sz="4" w:space="0"/>
            </w:tcBorders>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公务用车购置及运行费</w:t>
            </w:r>
          </w:p>
        </w:tc>
        <w:tc>
          <w:tcPr>
            <w:tcW w:w="1220" w:type="dxa"/>
            <w:vMerge w:val="restart"/>
            <w:tcBorders>
              <w:top w:val="nil"/>
              <w:left w:val="single" w:color="auto" w:sz="4" w:space="0"/>
              <w:bottom w:val="single" w:color="000000" w:sz="4" w:space="0"/>
              <w:right w:val="single" w:color="auto" w:sz="8" w:space="0"/>
            </w:tcBorders>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公务</w:t>
            </w:r>
          </w:p>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spacing w:line="240" w:lineRule="auto"/>
              <w:ind w:firstLine="0" w:firstLineChars="0"/>
              <w:jc w:val="left"/>
              <w:rPr>
                <w:rFonts w:ascii="仿宋" w:hAnsi="仿宋" w:eastAsia="仿宋"/>
                <w:kern w:val="0"/>
                <w:sz w:val="21"/>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eastAsia="仿宋"/>
                <w:kern w:val="0"/>
                <w:sz w:val="21"/>
                <w:szCs w:val="21"/>
              </w:rPr>
            </w:pPr>
          </w:p>
        </w:tc>
        <w:tc>
          <w:tcPr>
            <w:tcW w:w="12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小计</w:t>
            </w:r>
          </w:p>
        </w:tc>
        <w:tc>
          <w:tcPr>
            <w:tcW w:w="12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公务用车</w:t>
            </w:r>
            <w:r>
              <w:rPr>
                <w:rFonts w:ascii="仿宋" w:hAnsi="仿宋" w:eastAsia="仿宋"/>
                <w:kern w:val="0"/>
                <w:sz w:val="21"/>
                <w:szCs w:val="21"/>
              </w:rPr>
              <w:br w:type="textWrapping"/>
            </w:r>
            <w:r>
              <w:rPr>
                <w:rFonts w:hint="eastAsia" w:ascii="仿宋" w:hAnsi="仿宋" w:eastAsia="仿宋" w:cs="仿宋"/>
                <w:kern w:val="0"/>
                <w:sz w:val="21"/>
                <w:szCs w:val="21"/>
              </w:rPr>
              <w:t>购置费</w:t>
            </w:r>
          </w:p>
        </w:tc>
        <w:tc>
          <w:tcPr>
            <w:tcW w:w="12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公务用车</w:t>
            </w:r>
            <w:r>
              <w:rPr>
                <w:rFonts w:ascii="仿宋" w:hAnsi="仿宋" w:eastAsia="仿宋"/>
                <w:kern w:val="0"/>
                <w:sz w:val="21"/>
                <w:szCs w:val="21"/>
              </w:rPr>
              <w:br w:type="textWrapping"/>
            </w:r>
            <w:r>
              <w:rPr>
                <w:rFonts w:hint="eastAsia" w:ascii="仿宋" w:hAnsi="仿宋" w:eastAsia="仿宋" w:cs="仿宋"/>
                <w:kern w:val="0"/>
                <w:sz w:val="21"/>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 w:hAnsi="仿宋" w:eastAsia="仿宋"/>
                <w:kern w:val="0"/>
                <w:sz w:val="21"/>
                <w:szCs w:val="21"/>
              </w:rPr>
            </w:pPr>
          </w:p>
        </w:tc>
        <w:tc>
          <w:tcPr>
            <w:tcW w:w="1220" w:type="dxa"/>
            <w:vMerge w:val="continue"/>
            <w:tcBorders>
              <w:top w:val="nil"/>
              <w:left w:val="nil"/>
              <w:bottom w:val="single" w:color="000000" w:sz="4" w:space="0"/>
              <w:right w:val="single" w:color="auto" w:sz="4" w:space="0"/>
            </w:tcBorders>
            <w:vAlign w:val="center"/>
          </w:tcPr>
          <w:p>
            <w:pPr>
              <w:widowControl/>
              <w:spacing w:line="240" w:lineRule="auto"/>
              <w:ind w:firstLine="0" w:firstLineChars="0"/>
              <w:jc w:val="left"/>
              <w:rPr>
                <w:rFonts w:ascii="仿宋" w:hAnsi="仿宋" w:eastAsia="仿宋"/>
                <w:kern w:val="0"/>
                <w:sz w:val="21"/>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firstLine="0" w:firstLineChars="0"/>
              <w:jc w:val="left"/>
              <w:rPr>
                <w:rFonts w:ascii="仿宋" w:hAnsi="仿宋" w:eastAsia="仿宋"/>
                <w:kern w:val="0"/>
                <w:sz w:val="21"/>
                <w:szCs w:val="21"/>
              </w:rPr>
            </w:pPr>
          </w:p>
        </w:tc>
        <w:tc>
          <w:tcPr>
            <w:tcW w:w="12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小计</w:t>
            </w:r>
          </w:p>
        </w:tc>
        <w:tc>
          <w:tcPr>
            <w:tcW w:w="12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公务用车</w:t>
            </w:r>
            <w:r>
              <w:rPr>
                <w:rFonts w:ascii="仿宋" w:hAnsi="仿宋" w:eastAsia="仿宋"/>
                <w:kern w:val="0"/>
                <w:sz w:val="21"/>
                <w:szCs w:val="21"/>
              </w:rPr>
              <w:br w:type="textWrapping"/>
            </w:r>
            <w:r>
              <w:rPr>
                <w:rFonts w:hint="eastAsia" w:ascii="仿宋" w:hAnsi="仿宋" w:eastAsia="仿宋" w:cs="仿宋"/>
                <w:kern w:val="0"/>
                <w:sz w:val="21"/>
                <w:szCs w:val="21"/>
              </w:rPr>
              <w:t>购置费</w:t>
            </w:r>
          </w:p>
        </w:tc>
        <w:tc>
          <w:tcPr>
            <w:tcW w:w="12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公务用车</w:t>
            </w:r>
            <w:r>
              <w:rPr>
                <w:rFonts w:ascii="仿宋" w:hAnsi="仿宋" w:eastAsia="仿宋"/>
                <w:kern w:val="0"/>
                <w:sz w:val="21"/>
                <w:szCs w:val="21"/>
              </w:rPr>
              <w:br w:type="textWrapping"/>
            </w:r>
            <w:r>
              <w:rPr>
                <w:rFonts w:hint="eastAsia" w:ascii="仿宋" w:hAnsi="仿宋" w:eastAsia="仿宋" w:cs="仿宋"/>
                <w:kern w:val="0"/>
                <w:sz w:val="21"/>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spacing w:line="240" w:lineRule="auto"/>
              <w:ind w:firstLine="0" w:firstLineChars="0"/>
              <w:jc w:val="left"/>
              <w:rPr>
                <w:rFonts w:ascii="仿宋" w:hAnsi="仿宋" w:eastAsia="仿宋"/>
                <w:kern w:val="0"/>
                <w:sz w:val="21"/>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1</w:t>
            </w:r>
          </w:p>
        </w:tc>
        <w:tc>
          <w:tcPr>
            <w:tcW w:w="12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2</w:t>
            </w:r>
          </w:p>
        </w:tc>
        <w:tc>
          <w:tcPr>
            <w:tcW w:w="12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3</w:t>
            </w:r>
          </w:p>
        </w:tc>
        <w:tc>
          <w:tcPr>
            <w:tcW w:w="12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4</w:t>
            </w:r>
          </w:p>
        </w:tc>
        <w:tc>
          <w:tcPr>
            <w:tcW w:w="12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5</w:t>
            </w:r>
          </w:p>
        </w:tc>
        <w:tc>
          <w:tcPr>
            <w:tcW w:w="12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6</w:t>
            </w:r>
          </w:p>
        </w:tc>
        <w:tc>
          <w:tcPr>
            <w:tcW w:w="12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7</w:t>
            </w:r>
          </w:p>
        </w:tc>
        <w:tc>
          <w:tcPr>
            <w:tcW w:w="12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8</w:t>
            </w:r>
          </w:p>
        </w:tc>
        <w:tc>
          <w:tcPr>
            <w:tcW w:w="12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9</w:t>
            </w:r>
          </w:p>
        </w:tc>
        <w:tc>
          <w:tcPr>
            <w:tcW w:w="12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10</w:t>
            </w:r>
          </w:p>
        </w:tc>
        <w:tc>
          <w:tcPr>
            <w:tcW w:w="122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11</w:t>
            </w:r>
          </w:p>
        </w:tc>
        <w:tc>
          <w:tcPr>
            <w:tcW w:w="1220" w:type="dxa"/>
            <w:tcBorders>
              <w:top w:val="nil"/>
              <w:left w:val="nil"/>
              <w:bottom w:val="single" w:color="auto" w:sz="4" w:space="0"/>
              <w:right w:val="single" w:color="auto" w:sz="8" w:space="0"/>
            </w:tcBorders>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vAlign w:val="center"/>
          </w:tcPr>
          <w:p>
            <w:pPr>
              <w:widowControl/>
              <w:spacing w:line="240" w:lineRule="auto"/>
              <w:ind w:firstLine="0" w:firstLineChars="0"/>
              <w:jc w:val="left"/>
              <w:rPr>
                <w:rFonts w:ascii="仿宋" w:hAnsi="仿宋" w:eastAsia="仿宋" w:cs="仿宋"/>
                <w:b/>
                <w:bCs/>
                <w:kern w:val="0"/>
                <w:sz w:val="21"/>
                <w:szCs w:val="21"/>
              </w:rPr>
            </w:pPr>
            <w:r>
              <w:rPr>
                <w:rFonts w:hint="eastAsia" w:ascii="仿宋" w:hAnsi="仿宋" w:eastAsia="仿宋" w:cs="仿宋"/>
                <w:kern w:val="0"/>
                <w:sz w:val="21"/>
                <w:szCs w:val="21"/>
              </w:rPr>
              <w:t>　</w:t>
            </w:r>
            <w:r>
              <w:rPr>
                <w:rFonts w:ascii="仿宋" w:hAnsi="仿宋" w:eastAsia="仿宋" w:cs="仿宋"/>
                <w:kern w:val="0"/>
                <w:sz w:val="21"/>
                <w:szCs w:val="21"/>
              </w:rPr>
              <w:t xml:space="preserve"> </w:t>
            </w:r>
            <w:r>
              <w:rPr>
                <w:rFonts w:ascii="仿宋" w:hAnsi="仿宋" w:eastAsia="仿宋" w:cs="仿宋"/>
                <w:b/>
                <w:bCs/>
                <w:kern w:val="0"/>
                <w:sz w:val="21"/>
                <w:szCs w:val="21"/>
              </w:rPr>
              <w:t>23.33</w:t>
            </w:r>
          </w:p>
        </w:tc>
        <w:tc>
          <w:tcPr>
            <w:tcW w:w="1220" w:type="dxa"/>
            <w:tcBorders>
              <w:top w:val="nil"/>
              <w:left w:val="nil"/>
              <w:bottom w:val="single" w:color="auto" w:sz="8" w:space="0"/>
              <w:right w:val="single" w:color="auto" w:sz="4" w:space="0"/>
            </w:tcBorders>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c>
          <w:tcPr>
            <w:tcW w:w="1220" w:type="dxa"/>
            <w:tcBorders>
              <w:top w:val="nil"/>
              <w:left w:val="nil"/>
              <w:bottom w:val="single" w:color="auto" w:sz="8" w:space="0"/>
              <w:right w:val="single" w:color="auto" w:sz="4" w:space="0"/>
            </w:tcBorders>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c>
          <w:tcPr>
            <w:tcW w:w="1220" w:type="dxa"/>
            <w:tcBorders>
              <w:top w:val="nil"/>
              <w:left w:val="nil"/>
              <w:bottom w:val="single" w:color="auto" w:sz="8" w:space="0"/>
              <w:right w:val="single" w:color="auto" w:sz="4" w:space="0"/>
            </w:tcBorders>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c>
          <w:tcPr>
            <w:tcW w:w="1220" w:type="dxa"/>
            <w:tcBorders>
              <w:top w:val="nil"/>
              <w:left w:val="nil"/>
              <w:bottom w:val="single" w:color="auto" w:sz="8" w:space="0"/>
              <w:right w:val="single" w:color="auto" w:sz="4" w:space="0"/>
            </w:tcBorders>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c>
          <w:tcPr>
            <w:tcW w:w="1220" w:type="dxa"/>
            <w:tcBorders>
              <w:top w:val="nil"/>
              <w:left w:val="nil"/>
              <w:bottom w:val="single" w:color="auto" w:sz="8" w:space="0"/>
              <w:right w:val="single" w:color="auto" w:sz="4" w:space="0"/>
            </w:tcBorders>
            <w:vAlign w:val="center"/>
          </w:tcPr>
          <w:p>
            <w:pPr>
              <w:widowControl/>
              <w:spacing w:line="240" w:lineRule="auto"/>
              <w:ind w:firstLine="0" w:firstLineChars="0"/>
              <w:jc w:val="left"/>
              <w:rPr>
                <w:rFonts w:ascii="仿宋" w:hAnsi="仿宋" w:eastAsia="仿宋" w:cs="仿宋"/>
                <w:kern w:val="0"/>
                <w:sz w:val="21"/>
                <w:szCs w:val="21"/>
              </w:rPr>
            </w:pPr>
            <w:r>
              <w:rPr>
                <w:rFonts w:hint="eastAsia" w:ascii="仿宋" w:hAnsi="仿宋" w:eastAsia="仿宋" w:cs="仿宋"/>
                <w:kern w:val="0"/>
                <w:sz w:val="21"/>
                <w:szCs w:val="21"/>
              </w:rPr>
              <w:t>　</w:t>
            </w:r>
            <w:r>
              <w:rPr>
                <w:rFonts w:ascii="仿宋" w:hAnsi="仿宋" w:eastAsia="仿宋" w:cs="仿宋"/>
                <w:kern w:val="0"/>
                <w:sz w:val="21"/>
                <w:szCs w:val="21"/>
              </w:rPr>
              <w:t>23.33</w:t>
            </w:r>
          </w:p>
        </w:tc>
        <w:tc>
          <w:tcPr>
            <w:tcW w:w="1220" w:type="dxa"/>
            <w:tcBorders>
              <w:top w:val="nil"/>
              <w:left w:val="nil"/>
              <w:bottom w:val="single" w:color="auto" w:sz="8" w:space="0"/>
              <w:right w:val="single" w:color="auto" w:sz="4" w:space="0"/>
            </w:tcBorders>
            <w:vAlign w:val="center"/>
          </w:tcPr>
          <w:p>
            <w:pPr>
              <w:widowControl/>
              <w:spacing w:line="240" w:lineRule="auto"/>
              <w:ind w:firstLine="0" w:firstLineChars="0"/>
              <w:jc w:val="left"/>
              <w:rPr>
                <w:rFonts w:ascii="仿宋" w:hAnsi="仿宋" w:eastAsia="仿宋" w:cs="仿宋"/>
                <w:b/>
                <w:bCs/>
                <w:kern w:val="0"/>
                <w:sz w:val="21"/>
                <w:szCs w:val="21"/>
              </w:rPr>
            </w:pPr>
            <w:r>
              <w:rPr>
                <w:rFonts w:hint="eastAsia" w:ascii="仿宋" w:hAnsi="仿宋" w:eastAsia="仿宋" w:cs="仿宋"/>
                <w:kern w:val="0"/>
                <w:sz w:val="21"/>
                <w:szCs w:val="21"/>
              </w:rPr>
              <w:t>　</w:t>
            </w:r>
            <w:r>
              <w:rPr>
                <w:rFonts w:ascii="仿宋" w:hAnsi="仿宋" w:eastAsia="仿宋" w:cs="仿宋"/>
                <w:b/>
                <w:bCs/>
                <w:kern w:val="0"/>
                <w:sz w:val="21"/>
                <w:szCs w:val="21"/>
              </w:rPr>
              <w:t>14.09</w:t>
            </w:r>
          </w:p>
        </w:tc>
        <w:tc>
          <w:tcPr>
            <w:tcW w:w="1220" w:type="dxa"/>
            <w:tcBorders>
              <w:top w:val="nil"/>
              <w:left w:val="nil"/>
              <w:bottom w:val="single" w:color="auto" w:sz="8" w:space="0"/>
              <w:right w:val="single" w:color="auto" w:sz="4" w:space="0"/>
            </w:tcBorders>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c>
          <w:tcPr>
            <w:tcW w:w="1220" w:type="dxa"/>
            <w:tcBorders>
              <w:top w:val="nil"/>
              <w:left w:val="nil"/>
              <w:bottom w:val="single" w:color="auto" w:sz="8" w:space="0"/>
              <w:right w:val="single" w:color="auto" w:sz="4" w:space="0"/>
            </w:tcBorders>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c>
          <w:tcPr>
            <w:tcW w:w="1220" w:type="dxa"/>
            <w:tcBorders>
              <w:top w:val="nil"/>
              <w:left w:val="nil"/>
              <w:bottom w:val="single" w:color="auto" w:sz="8" w:space="0"/>
              <w:right w:val="single" w:color="auto" w:sz="4" w:space="0"/>
            </w:tcBorders>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c>
          <w:tcPr>
            <w:tcW w:w="1220" w:type="dxa"/>
            <w:tcBorders>
              <w:top w:val="nil"/>
              <w:left w:val="nil"/>
              <w:bottom w:val="single" w:color="auto" w:sz="8" w:space="0"/>
              <w:right w:val="nil"/>
            </w:tcBorders>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c>
          <w:tcPr>
            <w:tcW w:w="1220" w:type="dxa"/>
            <w:tcBorders>
              <w:top w:val="nil"/>
              <w:left w:val="single" w:color="auto" w:sz="4" w:space="0"/>
              <w:bottom w:val="single" w:color="auto" w:sz="8" w:space="0"/>
              <w:right w:val="single" w:color="auto" w:sz="8" w:space="0"/>
            </w:tcBorders>
            <w:vAlign w:val="center"/>
          </w:tcPr>
          <w:p>
            <w:pPr>
              <w:widowControl/>
              <w:spacing w:line="240" w:lineRule="auto"/>
              <w:ind w:firstLine="0" w:firstLineChars="0"/>
              <w:jc w:val="left"/>
              <w:rPr>
                <w:rFonts w:ascii="仿宋" w:hAnsi="仿宋" w:eastAsia="仿宋" w:cs="仿宋"/>
                <w:kern w:val="0"/>
                <w:sz w:val="21"/>
                <w:szCs w:val="21"/>
              </w:rPr>
            </w:pPr>
            <w:r>
              <w:rPr>
                <w:rFonts w:hint="eastAsia" w:ascii="仿宋" w:hAnsi="仿宋" w:eastAsia="仿宋" w:cs="仿宋"/>
                <w:kern w:val="0"/>
                <w:sz w:val="21"/>
                <w:szCs w:val="21"/>
              </w:rPr>
              <w:t>　</w:t>
            </w:r>
            <w:r>
              <w:rPr>
                <w:rFonts w:ascii="仿宋" w:hAnsi="仿宋" w:eastAsia="仿宋" w:cs="仿宋"/>
                <w:kern w:val="0"/>
                <w:sz w:val="21"/>
                <w:szCs w:val="21"/>
              </w:rPr>
              <w:t>14.09</w:t>
            </w:r>
          </w:p>
        </w:tc>
      </w:tr>
    </w:tbl>
    <w:p>
      <w:pPr>
        <w:autoSpaceDE w:val="0"/>
        <w:autoSpaceDN w:val="0"/>
        <w:adjustRightInd w:val="0"/>
        <w:spacing w:line="240" w:lineRule="auto"/>
        <w:ind w:left="480" w:leftChars="150" w:firstLine="0" w:firstLineChars="0"/>
        <w:jc w:val="left"/>
        <w:rPr>
          <w:rFonts w:ascii="仿宋" w:hAnsi="仿宋" w:eastAsia="仿宋"/>
          <w:kern w:val="0"/>
          <w:sz w:val="21"/>
          <w:szCs w:val="21"/>
        </w:rPr>
      </w:pPr>
      <w:r>
        <w:rPr>
          <w:rFonts w:hint="eastAsia" w:ascii="仿宋" w:hAnsi="仿宋" w:eastAsia="仿宋" w:cs="仿宋"/>
          <w:kern w:val="0"/>
          <w:sz w:val="21"/>
          <w:szCs w:val="21"/>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spacing w:line="240" w:lineRule="auto"/>
        <w:ind w:firstLine="0" w:firstLineChars="0"/>
        <w:jc w:val="left"/>
        <w:rPr>
          <w:rFonts w:ascii="仿宋" w:hAnsi="仿宋" w:eastAsia="仿宋"/>
          <w:kern w:val="0"/>
          <w:sz w:val="21"/>
          <w:szCs w:val="21"/>
        </w:rPr>
      </w:pPr>
      <w:r>
        <w:rPr>
          <w:rFonts w:ascii="仿宋" w:hAnsi="仿宋" w:eastAsia="仿宋"/>
          <w:kern w:val="0"/>
          <w:sz w:val="21"/>
          <w:szCs w:val="21"/>
        </w:rPr>
        <w:br w:type="page"/>
      </w:r>
    </w:p>
    <w:p>
      <w:pPr>
        <w:widowControl/>
        <w:spacing w:line="240" w:lineRule="auto"/>
        <w:ind w:firstLine="0" w:firstLineChars="0"/>
        <w:jc w:val="left"/>
        <w:rPr>
          <w:rFonts w:ascii="宋体" w:hAnsi="Calibri" w:eastAsia="宋体"/>
          <w:kern w:val="0"/>
          <w:sz w:val="24"/>
          <w:szCs w:val="24"/>
        </w:rPr>
      </w:pPr>
    </w:p>
    <w:p>
      <w:pPr>
        <w:widowControl/>
        <w:spacing w:line="240" w:lineRule="auto"/>
        <w:ind w:firstLine="0" w:firstLineChars="0"/>
        <w:jc w:val="center"/>
        <w:rPr>
          <w:rFonts w:eastAsia="方正小标宋_GBK"/>
          <w:kern w:val="0"/>
          <w:sz w:val="44"/>
          <w:szCs w:val="44"/>
        </w:rPr>
      </w:pPr>
      <w:r>
        <w:rPr>
          <w:rFonts w:hint="eastAsia" w:eastAsia="方正小标宋_GBK" w:cs="方正小标宋_GBK"/>
          <w:kern w:val="0"/>
          <w:sz w:val="44"/>
          <w:szCs w:val="44"/>
        </w:rPr>
        <w:t>政府性基金预算财政拨款收入支出决算表</w:t>
      </w:r>
    </w:p>
    <w:p>
      <w:pPr>
        <w:widowControl/>
        <w:wordWrap w:val="0"/>
        <w:spacing w:line="240" w:lineRule="auto"/>
        <w:ind w:right="420" w:firstLine="420"/>
        <w:rPr>
          <w:rFonts w:ascii="仿宋" w:hAnsi="仿宋" w:eastAsia="仿宋"/>
          <w:color w:val="000000"/>
          <w:kern w:val="0"/>
          <w:sz w:val="21"/>
          <w:szCs w:val="21"/>
        </w:rPr>
      </w:pPr>
      <w:r>
        <w:rPr>
          <w:rFonts w:hint="eastAsia" w:ascii="仿宋" w:hAnsi="仿宋" w:eastAsia="仿宋" w:cs="仿宋"/>
          <w:color w:val="000000"/>
          <w:kern w:val="0"/>
          <w:sz w:val="21"/>
          <w:szCs w:val="21"/>
        </w:rPr>
        <w:t>部门：鼎城区人民代表大会常务委员会办公室</w:t>
      </w:r>
      <w:r>
        <w:rPr>
          <w:rFonts w:ascii="仿宋" w:hAnsi="仿宋" w:eastAsia="仿宋" w:cs="仿宋"/>
          <w:color w:val="000000"/>
          <w:kern w:val="0"/>
          <w:sz w:val="21"/>
          <w:szCs w:val="21"/>
        </w:rPr>
        <w:t xml:space="preserve">                                                                                       </w:t>
      </w:r>
      <w:r>
        <w:rPr>
          <w:rFonts w:hint="eastAsia" w:ascii="仿宋" w:hAnsi="仿宋" w:eastAsia="仿宋" w:cs="仿宋"/>
          <w:color w:val="000000"/>
          <w:kern w:val="0"/>
          <w:sz w:val="21"/>
          <w:szCs w:val="21"/>
        </w:rPr>
        <w:t>公开</w:t>
      </w:r>
      <w:r>
        <w:rPr>
          <w:rFonts w:ascii="仿宋" w:hAnsi="仿宋" w:eastAsia="仿宋" w:cs="仿宋"/>
          <w:color w:val="000000"/>
          <w:kern w:val="0"/>
          <w:sz w:val="21"/>
          <w:szCs w:val="21"/>
        </w:rPr>
        <w:t>08</w:t>
      </w:r>
      <w:r>
        <w:rPr>
          <w:rFonts w:hint="eastAsia" w:ascii="仿宋" w:hAnsi="仿宋" w:eastAsia="仿宋" w:cs="仿宋"/>
          <w:color w:val="000000"/>
          <w:kern w:val="0"/>
          <w:sz w:val="21"/>
          <w:szCs w:val="21"/>
        </w:rPr>
        <w:t>表</w:t>
      </w:r>
    </w:p>
    <w:p>
      <w:pPr>
        <w:widowControl/>
        <w:spacing w:line="240" w:lineRule="auto"/>
        <w:ind w:right="420" w:firstLine="13755" w:firstLineChars="6550"/>
        <w:rPr>
          <w:rFonts w:ascii="仿宋" w:hAnsi="仿宋" w:eastAsia="仿宋"/>
          <w:color w:val="000000"/>
          <w:kern w:val="0"/>
          <w:sz w:val="21"/>
          <w:szCs w:val="21"/>
        </w:rPr>
      </w:pPr>
      <w:r>
        <w:rPr>
          <w:rFonts w:hint="eastAsia" w:ascii="仿宋" w:hAnsi="仿宋" w:eastAsia="仿宋" w:cs="仿宋"/>
          <w:color w:val="000000"/>
          <w:kern w:val="0"/>
          <w:sz w:val="21"/>
          <w:szCs w:val="21"/>
        </w:rPr>
        <w:t>单位：万元</w:t>
      </w:r>
    </w:p>
    <w:tbl>
      <w:tblPr>
        <w:tblStyle w:val="20"/>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项</w:t>
            </w:r>
            <w:r>
              <w:rPr>
                <w:rFonts w:ascii="仿宋" w:hAnsi="仿宋" w:eastAsia="仿宋" w:cs="仿宋"/>
                <w:kern w:val="0"/>
                <w:sz w:val="21"/>
                <w:szCs w:val="21"/>
              </w:rPr>
              <w:t xml:space="preserve"> </w:t>
            </w:r>
            <w:r>
              <w:rPr>
                <w:rFonts w:ascii="仿宋" w:hAnsi="仿宋" w:eastAsia="仿宋" w:cs="仿宋"/>
                <w:color w:val="000000"/>
                <w:kern w:val="0"/>
                <w:sz w:val="21"/>
                <w:szCs w:val="21"/>
              </w:rPr>
              <w:t xml:space="preserve">   </w:t>
            </w:r>
            <w:r>
              <w:rPr>
                <w:rFonts w:hint="eastAsia" w:ascii="仿宋" w:hAnsi="仿宋" w:eastAsia="仿宋" w:cs="仿宋"/>
                <w:kern w:val="0"/>
                <w:sz w:val="21"/>
                <w:szCs w:val="21"/>
              </w:rPr>
              <w:t>目</w:t>
            </w:r>
          </w:p>
        </w:tc>
        <w:tc>
          <w:tcPr>
            <w:tcW w:w="2000" w:type="dxa"/>
            <w:vMerge w:val="restart"/>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年初结转和结余</w:t>
            </w:r>
          </w:p>
        </w:tc>
        <w:tc>
          <w:tcPr>
            <w:tcW w:w="2000" w:type="dxa"/>
            <w:vMerge w:val="restart"/>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本年收入</w:t>
            </w:r>
          </w:p>
        </w:tc>
        <w:tc>
          <w:tcPr>
            <w:tcW w:w="6000" w:type="dxa"/>
            <w:gridSpan w:val="3"/>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本年支出</w:t>
            </w:r>
          </w:p>
        </w:tc>
        <w:tc>
          <w:tcPr>
            <w:tcW w:w="2000" w:type="dxa"/>
            <w:vMerge w:val="restart"/>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功能分类科目编码</w:t>
            </w:r>
          </w:p>
        </w:tc>
        <w:tc>
          <w:tcPr>
            <w:tcW w:w="1320" w:type="dxa"/>
            <w:vMerge w:val="restart"/>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科目名称</w:t>
            </w:r>
          </w:p>
        </w:tc>
        <w:tc>
          <w:tcPr>
            <w:tcW w:w="2000" w:type="dxa"/>
            <w:vMerge w:val="continue"/>
            <w:vAlign w:val="center"/>
          </w:tcPr>
          <w:p>
            <w:pPr>
              <w:widowControl/>
              <w:spacing w:line="240" w:lineRule="auto"/>
              <w:ind w:firstLine="0" w:firstLineChars="0"/>
              <w:jc w:val="left"/>
              <w:rPr>
                <w:rFonts w:ascii="仿宋" w:hAnsi="仿宋" w:eastAsia="仿宋"/>
                <w:b/>
                <w:bCs/>
                <w:kern w:val="0"/>
                <w:sz w:val="21"/>
                <w:szCs w:val="21"/>
              </w:rPr>
            </w:pPr>
          </w:p>
        </w:tc>
        <w:tc>
          <w:tcPr>
            <w:tcW w:w="2000" w:type="dxa"/>
            <w:vMerge w:val="continue"/>
            <w:vAlign w:val="center"/>
          </w:tcPr>
          <w:p>
            <w:pPr>
              <w:widowControl/>
              <w:spacing w:line="240" w:lineRule="auto"/>
              <w:ind w:firstLine="0" w:firstLineChars="0"/>
              <w:jc w:val="left"/>
              <w:rPr>
                <w:rFonts w:ascii="仿宋" w:hAnsi="仿宋" w:eastAsia="仿宋"/>
                <w:b/>
                <w:bCs/>
                <w:kern w:val="0"/>
                <w:sz w:val="21"/>
                <w:szCs w:val="21"/>
              </w:rPr>
            </w:pPr>
          </w:p>
        </w:tc>
        <w:tc>
          <w:tcPr>
            <w:tcW w:w="2000" w:type="dxa"/>
            <w:vMerge w:val="restart"/>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小计</w:t>
            </w:r>
          </w:p>
        </w:tc>
        <w:tc>
          <w:tcPr>
            <w:tcW w:w="2000" w:type="dxa"/>
            <w:vMerge w:val="restart"/>
            <w:vAlign w:val="center"/>
          </w:tcPr>
          <w:p>
            <w:pPr>
              <w:widowControl/>
              <w:spacing w:line="240" w:lineRule="auto"/>
              <w:ind w:firstLine="0" w:firstLineChars="0"/>
              <w:jc w:val="center"/>
              <w:rPr>
                <w:rFonts w:ascii="仿宋" w:hAnsi="仿宋" w:eastAsia="仿宋" w:cs="仿宋"/>
                <w:kern w:val="0"/>
                <w:sz w:val="21"/>
                <w:szCs w:val="21"/>
              </w:rPr>
            </w:pPr>
            <w:r>
              <w:rPr>
                <w:rFonts w:hint="eastAsia" w:ascii="仿宋" w:hAnsi="仿宋" w:eastAsia="仿宋" w:cs="仿宋"/>
                <w:kern w:val="0"/>
                <w:sz w:val="21"/>
                <w:szCs w:val="21"/>
              </w:rPr>
              <w:t>基本支出</w:t>
            </w:r>
            <w:r>
              <w:rPr>
                <w:rFonts w:ascii="仿宋" w:hAnsi="仿宋" w:eastAsia="仿宋" w:cs="仿宋"/>
                <w:kern w:val="0"/>
                <w:sz w:val="21"/>
                <w:szCs w:val="21"/>
              </w:rPr>
              <w:t xml:space="preserve">  </w:t>
            </w:r>
          </w:p>
        </w:tc>
        <w:tc>
          <w:tcPr>
            <w:tcW w:w="2000" w:type="dxa"/>
            <w:vMerge w:val="restart"/>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项目支出</w:t>
            </w:r>
          </w:p>
        </w:tc>
        <w:tc>
          <w:tcPr>
            <w:tcW w:w="2000" w:type="dxa"/>
            <w:vMerge w:val="continue"/>
            <w:vAlign w:val="center"/>
          </w:tcPr>
          <w:p>
            <w:pPr>
              <w:widowControl/>
              <w:spacing w:line="240" w:lineRule="auto"/>
              <w:ind w:firstLine="0" w:firstLineChars="0"/>
              <w:jc w:val="left"/>
              <w:rPr>
                <w:rFonts w:ascii="仿宋" w:hAnsi="仿宋" w:eastAsia="仿宋"/>
                <w:b/>
                <w:bCs/>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spacing w:line="240" w:lineRule="auto"/>
              <w:ind w:firstLine="0" w:firstLineChars="0"/>
              <w:jc w:val="left"/>
              <w:rPr>
                <w:rFonts w:ascii="仿宋" w:hAnsi="仿宋" w:eastAsia="仿宋"/>
                <w:kern w:val="0"/>
                <w:sz w:val="21"/>
                <w:szCs w:val="21"/>
              </w:rPr>
            </w:pPr>
          </w:p>
        </w:tc>
        <w:tc>
          <w:tcPr>
            <w:tcW w:w="1320" w:type="dxa"/>
            <w:vMerge w:val="continue"/>
            <w:vAlign w:val="center"/>
          </w:tcPr>
          <w:p>
            <w:pPr>
              <w:widowControl/>
              <w:spacing w:line="240" w:lineRule="auto"/>
              <w:ind w:firstLine="0" w:firstLineChars="0"/>
              <w:jc w:val="left"/>
              <w:rPr>
                <w:rFonts w:ascii="仿宋" w:hAnsi="仿宋" w:eastAsia="仿宋"/>
                <w:kern w:val="0"/>
                <w:sz w:val="21"/>
                <w:szCs w:val="21"/>
              </w:rPr>
            </w:pPr>
          </w:p>
        </w:tc>
        <w:tc>
          <w:tcPr>
            <w:tcW w:w="2000" w:type="dxa"/>
            <w:vMerge w:val="continue"/>
            <w:vAlign w:val="center"/>
          </w:tcPr>
          <w:p>
            <w:pPr>
              <w:widowControl/>
              <w:spacing w:line="240" w:lineRule="auto"/>
              <w:ind w:firstLine="0" w:firstLineChars="0"/>
              <w:jc w:val="left"/>
              <w:rPr>
                <w:rFonts w:ascii="仿宋" w:hAnsi="仿宋" w:eastAsia="仿宋"/>
                <w:kern w:val="0"/>
                <w:sz w:val="21"/>
                <w:szCs w:val="21"/>
              </w:rPr>
            </w:pPr>
          </w:p>
        </w:tc>
        <w:tc>
          <w:tcPr>
            <w:tcW w:w="2000" w:type="dxa"/>
            <w:vMerge w:val="continue"/>
            <w:vAlign w:val="center"/>
          </w:tcPr>
          <w:p>
            <w:pPr>
              <w:widowControl/>
              <w:spacing w:line="240" w:lineRule="auto"/>
              <w:ind w:firstLine="0" w:firstLineChars="0"/>
              <w:jc w:val="left"/>
              <w:rPr>
                <w:rFonts w:ascii="仿宋" w:hAnsi="仿宋" w:eastAsia="仿宋"/>
                <w:kern w:val="0"/>
                <w:sz w:val="21"/>
                <w:szCs w:val="21"/>
              </w:rPr>
            </w:pPr>
          </w:p>
        </w:tc>
        <w:tc>
          <w:tcPr>
            <w:tcW w:w="2000" w:type="dxa"/>
            <w:vMerge w:val="continue"/>
            <w:vAlign w:val="center"/>
          </w:tcPr>
          <w:p>
            <w:pPr>
              <w:widowControl/>
              <w:spacing w:line="240" w:lineRule="auto"/>
              <w:ind w:firstLine="0" w:firstLineChars="0"/>
              <w:jc w:val="left"/>
              <w:rPr>
                <w:rFonts w:ascii="仿宋" w:hAnsi="仿宋" w:eastAsia="仿宋"/>
                <w:kern w:val="0"/>
                <w:sz w:val="21"/>
                <w:szCs w:val="21"/>
              </w:rPr>
            </w:pPr>
          </w:p>
        </w:tc>
        <w:tc>
          <w:tcPr>
            <w:tcW w:w="2000" w:type="dxa"/>
            <w:vMerge w:val="continue"/>
            <w:vAlign w:val="center"/>
          </w:tcPr>
          <w:p>
            <w:pPr>
              <w:widowControl/>
              <w:spacing w:line="240" w:lineRule="auto"/>
              <w:ind w:firstLine="0" w:firstLineChars="0"/>
              <w:jc w:val="left"/>
              <w:rPr>
                <w:rFonts w:ascii="仿宋" w:hAnsi="仿宋" w:eastAsia="仿宋"/>
                <w:kern w:val="0"/>
                <w:sz w:val="21"/>
                <w:szCs w:val="21"/>
              </w:rPr>
            </w:pPr>
          </w:p>
        </w:tc>
        <w:tc>
          <w:tcPr>
            <w:tcW w:w="2000" w:type="dxa"/>
            <w:vMerge w:val="continue"/>
            <w:vAlign w:val="center"/>
          </w:tcPr>
          <w:p>
            <w:pPr>
              <w:widowControl/>
              <w:spacing w:line="240" w:lineRule="auto"/>
              <w:ind w:firstLine="0" w:firstLineChars="0"/>
              <w:jc w:val="left"/>
              <w:rPr>
                <w:rFonts w:ascii="仿宋" w:hAnsi="仿宋" w:eastAsia="仿宋"/>
                <w:kern w:val="0"/>
                <w:sz w:val="21"/>
                <w:szCs w:val="21"/>
              </w:rPr>
            </w:pPr>
          </w:p>
        </w:tc>
        <w:tc>
          <w:tcPr>
            <w:tcW w:w="2000" w:type="dxa"/>
            <w:vMerge w:val="continue"/>
            <w:vAlign w:val="center"/>
          </w:tcPr>
          <w:p>
            <w:pPr>
              <w:widowControl/>
              <w:spacing w:line="240" w:lineRule="auto"/>
              <w:ind w:firstLine="0" w:firstLineChars="0"/>
              <w:jc w:val="left"/>
              <w:rPr>
                <w:rFonts w:ascii="仿宋" w:hAnsi="仿宋" w:eastAsia="仿宋"/>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spacing w:line="240" w:lineRule="auto"/>
              <w:ind w:firstLine="0" w:firstLineChars="0"/>
              <w:jc w:val="left"/>
              <w:rPr>
                <w:rFonts w:ascii="仿宋" w:hAnsi="仿宋" w:eastAsia="仿宋"/>
                <w:kern w:val="0"/>
                <w:sz w:val="21"/>
                <w:szCs w:val="21"/>
              </w:rPr>
            </w:pPr>
          </w:p>
        </w:tc>
        <w:tc>
          <w:tcPr>
            <w:tcW w:w="1320" w:type="dxa"/>
            <w:vMerge w:val="continue"/>
            <w:vAlign w:val="center"/>
          </w:tcPr>
          <w:p>
            <w:pPr>
              <w:widowControl/>
              <w:spacing w:line="240" w:lineRule="auto"/>
              <w:ind w:firstLine="0" w:firstLineChars="0"/>
              <w:jc w:val="left"/>
              <w:rPr>
                <w:rFonts w:ascii="仿宋" w:hAnsi="仿宋" w:eastAsia="仿宋"/>
                <w:kern w:val="0"/>
                <w:sz w:val="21"/>
                <w:szCs w:val="21"/>
              </w:rPr>
            </w:pPr>
          </w:p>
        </w:tc>
        <w:tc>
          <w:tcPr>
            <w:tcW w:w="2000" w:type="dxa"/>
            <w:vMerge w:val="continue"/>
            <w:vAlign w:val="center"/>
          </w:tcPr>
          <w:p>
            <w:pPr>
              <w:widowControl/>
              <w:spacing w:line="240" w:lineRule="auto"/>
              <w:ind w:firstLine="0" w:firstLineChars="0"/>
              <w:jc w:val="left"/>
              <w:rPr>
                <w:rFonts w:ascii="仿宋" w:hAnsi="仿宋" w:eastAsia="仿宋"/>
                <w:kern w:val="0"/>
                <w:sz w:val="21"/>
                <w:szCs w:val="21"/>
              </w:rPr>
            </w:pPr>
          </w:p>
        </w:tc>
        <w:tc>
          <w:tcPr>
            <w:tcW w:w="2000" w:type="dxa"/>
            <w:vMerge w:val="continue"/>
            <w:vAlign w:val="center"/>
          </w:tcPr>
          <w:p>
            <w:pPr>
              <w:widowControl/>
              <w:spacing w:line="240" w:lineRule="auto"/>
              <w:ind w:firstLine="0" w:firstLineChars="0"/>
              <w:jc w:val="left"/>
              <w:rPr>
                <w:rFonts w:ascii="仿宋" w:hAnsi="仿宋" w:eastAsia="仿宋"/>
                <w:kern w:val="0"/>
                <w:sz w:val="21"/>
                <w:szCs w:val="21"/>
              </w:rPr>
            </w:pPr>
          </w:p>
        </w:tc>
        <w:tc>
          <w:tcPr>
            <w:tcW w:w="2000" w:type="dxa"/>
            <w:vMerge w:val="continue"/>
            <w:vAlign w:val="center"/>
          </w:tcPr>
          <w:p>
            <w:pPr>
              <w:widowControl/>
              <w:spacing w:line="240" w:lineRule="auto"/>
              <w:ind w:firstLine="0" w:firstLineChars="0"/>
              <w:jc w:val="left"/>
              <w:rPr>
                <w:rFonts w:ascii="仿宋" w:hAnsi="仿宋" w:eastAsia="仿宋"/>
                <w:kern w:val="0"/>
                <w:sz w:val="21"/>
                <w:szCs w:val="21"/>
              </w:rPr>
            </w:pPr>
          </w:p>
        </w:tc>
        <w:tc>
          <w:tcPr>
            <w:tcW w:w="2000" w:type="dxa"/>
            <w:vMerge w:val="continue"/>
            <w:vAlign w:val="center"/>
          </w:tcPr>
          <w:p>
            <w:pPr>
              <w:widowControl/>
              <w:spacing w:line="240" w:lineRule="auto"/>
              <w:ind w:firstLine="0" w:firstLineChars="0"/>
              <w:jc w:val="left"/>
              <w:rPr>
                <w:rFonts w:ascii="仿宋" w:hAnsi="仿宋" w:eastAsia="仿宋"/>
                <w:kern w:val="0"/>
                <w:sz w:val="21"/>
                <w:szCs w:val="21"/>
              </w:rPr>
            </w:pPr>
          </w:p>
        </w:tc>
        <w:tc>
          <w:tcPr>
            <w:tcW w:w="2000" w:type="dxa"/>
            <w:vMerge w:val="continue"/>
            <w:vAlign w:val="center"/>
          </w:tcPr>
          <w:p>
            <w:pPr>
              <w:widowControl/>
              <w:spacing w:line="240" w:lineRule="auto"/>
              <w:ind w:firstLine="0" w:firstLineChars="0"/>
              <w:jc w:val="left"/>
              <w:rPr>
                <w:rFonts w:ascii="仿宋" w:hAnsi="仿宋" w:eastAsia="仿宋"/>
                <w:kern w:val="0"/>
                <w:sz w:val="21"/>
                <w:szCs w:val="21"/>
              </w:rPr>
            </w:pPr>
          </w:p>
        </w:tc>
        <w:tc>
          <w:tcPr>
            <w:tcW w:w="2000" w:type="dxa"/>
            <w:vMerge w:val="continue"/>
            <w:vAlign w:val="center"/>
          </w:tcPr>
          <w:p>
            <w:pPr>
              <w:widowControl/>
              <w:spacing w:line="240" w:lineRule="auto"/>
              <w:ind w:firstLine="0" w:firstLineChars="0"/>
              <w:jc w:val="left"/>
              <w:rPr>
                <w:rFonts w:ascii="仿宋" w:hAnsi="仿宋" w:eastAsia="仿宋"/>
                <w:kern w:val="0"/>
                <w:sz w:val="21"/>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栏次</w:t>
            </w:r>
          </w:p>
        </w:tc>
        <w:tc>
          <w:tcPr>
            <w:tcW w:w="2000" w:type="dxa"/>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1</w:t>
            </w:r>
          </w:p>
        </w:tc>
        <w:tc>
          <w:tcPr>
            <w:tcW w:w="2000" w:type="dxa"/>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2</w:t>
            </w:r>
          </w:p>
        </w:tc>
        <w:tc>
          <w:tcPr>
            <w:tcW w:w="2000" w:type="dxa"/>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3</w:t>
            </w:r>
          </w:p>
        </w:tc>
        <w:tc>
          <w:tcPr>
            <w:tcW w:w="2000" w:type="dxa"/>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4</w:t>
            </w:r>
          </w:p>
        </w:tc>
        <w:tc>
          <w:tcPr>
            <w:tcW w:w="2000" w:type="dxa"/>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5</w:t>
            </w:r>
          </w:p>
        </w:tc>
        <w:tc>
          <w:tcPr>
            <w:tcW w:w="2000" w:type="dxa"/>
            <w:vAlign w:val="center"/>
          </w:tcPr>
          <w:p>
            <w:pPr>
              <w:widowControl/>
              <w:spacing w:line="240" w:lineRule="auto"/>
              <w:ind w:firstLine="0" w:firstLineChars="0"/>
              <w:jc w:val="center"/>
              <w:rPr>
                <w:rFonts w:ascii="仿宋" w:hAnsi="仿宋" w:eastAsia="仿宋" w:cs="仿宋"/>
                <w:kern w:val="0"/>
                <w:sz w:val="21"/>
                <w:szCs w:val="21"/>
              </w:rPr>
            </w:pPr>
            <w:r>
              <w:rPr>
                <w:rFonts w:ascii="仿宋" w:hAnsi="仿宋" w:eastAsia="仿宋" w:cs="仿宋"/>
                <w:kern w:val="0"/>
                <w:sz w:val="21"/>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合计</w:t>
            </w:r>
          </w:p>
        </w:tc>
        <w:tc>
          <w:tcPr>
            <w:tcW w:w="2000" w:type="dxa"/>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　</w:t>
            </w:r>
          </w:p>
        </w:tc>
        <w:tc>
          <w:tcPr>
            <w:tcW w:w="2000" w:type="dxa"/>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　</w:t>
            </w:r>
          </w:p>
        </w:tc>
        <w:tc>
          <w:tcPr>
            <w:tcW w:w="2000" w:type="dxa"/>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　</w:t>
            </w:r>
          </w:p>
        </w:tc>
        <w:tc>
          <w:tcPr>
            <w:tcW w:w="2000" w:type="dxa"/>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　</w:t>
            </w:r>
          </w:p>
        </w:tc>
        <w:tc>
          <w:tcPr>
            <w:tcW w:w="2000" w:type="dxa"/>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　</w:t>
            </w:r>
          </w:p>
        </w:tc>
        <w:tc>
          <w:tcPr>
            <w:tcW w:w="2000" w:type="dxa"/>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　</w:t>
            </w:r>
          </w:p>
        </w:tc>
        <w:tc>
          <w:tcPr>
            <w:tcW w:w="1320" w:type="dxa"/>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c>
          <w:tcPr>
            <w:tcW w:w="2000" w:type="dxa"/>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c>
          <w:tcPr>
            <w:tcW w:w="2000" w:type="dxa"/>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c>
          <w:tcPr>
            <w:tcW w:w="2000" w:type="dxa"/>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c>
          <w:tcPr>
            <w:tcW w:w="2000" w:type="dxa"/>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c>
          <w:tcPr>
            <w:tcW w:w="2000" w:type="dxa"/>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c>
          <w:tcPr>
            <w:tcW w:w="2000" w:type="dxa"/>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　</w:t>
            </w:r>
          </w:p>
        </w:tc>
        <w:tc>
          <w:tcPr>
            <w:tcW w:w="1320" w:type="dxa"/>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c>
          <w:tcPr>
            <w:tcW w:w="2000" w:type="dxa"/>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c>
          <w:tcPr>
            <w:tcW w:w="2000" w:type="dxa"/>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c>
          <w:tcPr>
            <w:tcW w:w="2000" w:type="dxa"/>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c>
          <w:tcPr>
            <w:tcW w:w="2000" w:type="dxa"/>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c>
          <w:tcPr>
            <w:tcW w:w="2000" w:type="dxa"/>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c>
          <w:tcPr>
            <w:tcW w:w="2000" w:type="dxa"/>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　</w:t>
            </w:r>
          </w:p>
        </w:tc>
        <w:tc>
          <w:tcPr>
            <w:tcW w:w="1320" w:type="dxa"/>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c>
          <w:tcPr>
            <w:tcW w:w="2000" w:type="dxa"/>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c>
          <w:tcPr>
            <w:tcW w:w="2000" w:type="dxa"/>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c>
          <w:tcPr>
            <w:tcW w:w="2000" w:type="dxa"/>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c>
          <w:tcPr>
            <w:tcW w:w="2000" w:type="dxa"/>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c>
          <w:tcPr>
            <w:tcW w:w="2000" w:type="dxa"/>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c>
          <w:tcPr>
            <w:tcW w:w="2000" w:type="dxa"/>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　</w:t>
            </w:r>
          </w:p>
        </w:tc>
        <w:tc>
          <w:tcPr>
            <w:tcW w:w="1320" w:type="dxa"/>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c>
          <w:tcPr>
            <w:tcW w:w="2000" w:type="dxa"/>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c>
          <w:tcPr>
            <w:tcW w:w="2000" w:type="dxa"/>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c>
          <w:tcPr>
            <w:tcW w:w="2000" w:type="dxa"/>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c>
          <w:tcPr>
            <w:tcW w:w="2000" w:type="dxa"/>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c>
          <w:tcPr>
            <w:tcW w:w="2000" w:type="dxa"/>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c>
          <w:tcPr>
            <w:tcW w:w="2000" w:type="dxa"/>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　</w:t>
            </w:r>
          </w:p>
        </w:tc>
        <w:tc>
          <w:tcPr>
            <w:tcW w:w="1320" w:type="dxa"/>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c>
          <w:tcPr>
            <w:tcW w:w="2000" w:type="dxa"/>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c>
          <w:tcPr>
            <w:tcW w:w="2000" w:type="dxa"/>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c>
          <w:tcPr>
            <w:tcW w:w="2000" w:type="dxa"/>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c>
          <w:tcPr>
            <w:tcW w:w="2000" w:type="dxa"/>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c>
          <w:tcPr>
            <w:tcW w:w="2000" w:type="dxa"/>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c>
          <w:tcPr>
            <w:tcW w:w="2000" w:type="dxa"/>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Align w:val="center"/>
          </w:tcPr>
          <w:p>
            <w:pPr>
              <w:widowControl/>
              <w:spacing w:line="240" w:lineRule="auto"/>
              <w:ind w:firstLine="0" w:firstLineChars="0"/>
              <w:jc w:val="center"/>
              <w:rPr>
                <w:rFonts w:ascii="仿宋" w:hAnsi="仿宋" w:eastAsia="仿宋"/>
                <w:kern w:val="0"/>
                <w:sz w:val="21"/>
                <w:szCs w:val="21"/>
              </w:rPr>
            </w:pPr>
            <w:r>
              <w:rPr>
                <w:rFonts w:hint="eastAsia" w:ascii="仿宋" w:hAnsi="仿宋" w:eastAsia="仿宋" w:cs="仿宋"/>
                <w:kern w:val="0"/>
                <w:sz w:val="21"/>
                <w:szCs w:val="21"/>
              </w:rPr>
              <w:t>　</w:t>
            </w:r>
          </w:p>
        </w:tc>
        <w:tc>
          <w:tcPr>
            <w:tcW w:w="1320" w:type="dxa"/>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c>
          <w:tcPr>
            <w:tcW w:w="2000" w:type="dxa"/>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c>
          <w:tcPr>
            <w:tcW w:w="2000" w:type="dxa"/>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c>
          <w:tcPr>
            <w:tcW w:w="2000" w:type="dxa"/>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c>
          <w:tcPr>
            <w:tcW w:w="2000" w:type="dxa"/>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c>
          <w:tcPr>
            <w:tcW w:w="2000" w:type="dxa"/>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c>
          <w:tcPr>
            <w:tcW w:w="2000" w:type="dxa"/>
            <w:vAlign w:val="center"/>
          </w:tcPr>
          <w:p>
            <w:pPr>
              <w:widowControl/>
              <w:spacing w:line="240" w:lineRule="auto"/>
              <w:ind w:firstLine="0" w:firstLineChars="0"/>
              <w:jc w:val="left"/>
              <w:rPr>
                <w:rFonts w:ascii="仿宋" w:hAnsi="仿宋" w:eastAsia="仿宋"/>
                <w:kern w:val="0"/>
                <w:sz w:val="21"/>
                <w:szCs w:val="21"/>
              </w:rPr>
            </w:pPr>
            <w:r>
              <w:rPr>
                <w:rFonts w:hint="eastAsia" w:ascii="仿宋" w:hAnsi="仿宋" w:eastAsia="仿宋" w:cs="仿宋"/>
                <w:kern w:val="0"/>
                <w:sz w:val="21"/>
                <w:szCs w:val="21"/>
              </w:rPr>
              <w:t>　</w:t>
            </w:r>
          </w:p>
        </w:tc>
      </w:tr>
    </w:tbl>
    <w:p>
      <w:pPr>
        <w:widowControl/>
        <w:spacing w:line="240" w:lineRule="auto"/>
        <w:ind w:firstLine="420"/>
        <w:jc w:val="left"/>
        <w:rPr>
          <w:rFonts w:ascii="仿宋" w:hAnsi="仿宋" w:eastAsia="仿宋"/>
          <w:kern w:val="0"/>
          <w:sz w:val="21"/>
          <w:szCs w:val="21"/>
        </w:rPr>
      </w:pPr>
      <w:r>
        <w:rPr>
          <w:rFonts w:hint="eastAsia" w:ascii="仿宋" w:hAnsi="仿宋" w:eastAsia="仿宋" w:cs="仿宋"/>
          <w:kern w:val="0"/>
          <w:sz w:val="21"/>
          <w:szCs w:val="21"/>
        </w:rPr>
        <w:t>注：本表反映部门本年度政府性基金预算财政拨款收入、支出及结转和结余情况</w:t>
      </w:r>
    </w:p>
    <w:p>
      <w:pPr>
        <w:widowControl/>
        <w:spacing w:line="240" w:lineRule="auto"/>
        <w:ind w:firstLine="420"/>
        <w:jc w:val="left"/>
        <w:rPr>
          <w:kern w:val="0"/>
          <w:sz w:val="21"/>
          <w:szCs w:val="21"/>
        </w:rPr>
      </w:pPr>
      <w:r>
        <w:rPr>
          <w:kern w:val="0"/>
          <w:sz w:val="21"/>
          <w:szCs w:val="21"/>
        </w:rPr>
        <w:t>(</w:t>
      </w:r>
      <w:r>
        <w:rPr>
          <w:rFonts w:hint="eastAsia" w:cs="仿宋_GB2312"/>
          <w:kern w:val="0"/>
          <w:sz w:val="21"/>
          <w:szCs w:val="21"/>
        </w:rPr>
        <w:t>若本单位无政府性基金收支</w:t>
      </w:r>
      <w:r>
        <w:rPr>
          <w:kern w:val="0"/>
          <w:sz w:val="21"/>
          <w:szCs w:val="21"/>
        </w:rPr>
        <w:t>,</w:t>
      </w:r>
      <w:r>
        <w:rPr>
          <w:rFonts w:hint="eastAsia" w:cs="仿宋_GB2312"/>
          <w:kern w:val="0"/>
          <w:sz w:val="21"/>
          <w:szCs w:val="21"/>
        </w:rPr>
        <w:t>请说明：</w:t>
      </w:r>
      <w:r>
        <w:rPr>
          <w:kern w:val="0"/>
          <w:sz w:val="21"/>
          <w:szCs w:val="21"/>
        </w:rPr>
        <w:t>XX</w:t>
      </w:r>
      <w:r>
        <w:rPr>
          <w:rFonts w:hint="eastAsia" w:cs="仿宋_GB2312"/>
          <w:kern w:val="0"/>
          <w:sz w:val="21"/>
          <w:szCs w:val="21"/>
        </w:rPr>
        <w:t>单位没有政府性基金收入，也没有使用政府性基金安排的支出，故本表无数据</w:t>
      </w:r>
      <w:r>
        <w:rPr>
          <w:kern w:val="0"/>
          <w:sz w:val="21"/>
          <w:szCs w:val="21"/>
        </w:rPr>
        <w:t>)</w:t>
      </w:r>
      <w:r>
        <w:rPr>
          <w:rFonts w:hint="eastAsia" w:cs="仿宋_GB2312"/>
          <w:kern w:val="0"/>
          <w:sz w:val="21"/>
          <w:szCs w:val="21"/>
        </w:rPr>
        <w:t>。</w:t>
      </w:r>
    </w:p>
    <w:p>
      <w:pPr>
        <w:widowControl/>
        <w:spacing w:line="240" w:lineRule="auto"/>
        <w:ind w:firstLine="0" w:firstLineChars="0"/>
        <w:jc w:val="left"/>
        <w:rPr>
          <w:sz w:val="72"/>
          <w:szCs w:val="72"/>
        </w:rPr>
        <w:sectPr>
          <w:pgSz w:w="16838" w:h="11906" w:orient="landscape"/>
          <w:pgMar w:top="720" w:right="720" w:bottom="720" w:left="720" w:header="851" w:footer="992" w:gutter="0"/>
          <w:cols w:space="425" w:num="1"/>
          <w:docGrid w:type="lines" w:linePitch="312" w:charSpace="0"/>
        </w:sectPr>
      </w:pPr>
    </w:p>
    <w:p>
      <w:pPr>
        <w:pStyle w:val="56"/>
        <w:jc w:val="center"/>
        <w:rPr>
          <w:rFonts w:cs="Times New Roman"/>
          <w:sz w:val="72"/>
          <w:szCs w:val="72"/>
        </w:rPr>
      </w:pPr>
    </w:p>
    <w:p>
      <w:pPr>
        <w:pStyle w:val="56"/>
        <w:jc w:val="center"/>
        <w:rPr>
          <w:rFonts w:cs="Times New Roman"/>
          <w:sz w:val="72"/>
          <w:szCs w:val="72"/>
        </w:rPr>
      </w:pPr>
    </w:p>
    <w:p>
      <w:pPr>
        <w:pStyle w:val="56"/>
        <w:jc w:val="center"/>
        <w:rPr>
          <w:rFonts w:cs="Times New Roman"/>
          <w:sz w:val="72"/>
          <w:szCs w:val="72"/>
        </w:rPr>
      </w:pPr>
    </w:p>
    <w:p>
      <w:pPr>
        <w:pStyle w:val="56"/>
        <w:jc w:val="center"/>
        <w:rPr>
          <w:rFonts w:cs="Times New Roman"/>
          <w:sz w:val="72"/>
          <w:szCs w:val="72"/>
        </w:rPr>
      </w:pPr>
    </w:p>
    <w:p>
      <w:pPr>
        <w:pStyle w:val="56"/>
        <w:jc w:val="center"/>
        <w:rPr>
          <w:rFonts w:cs="Times New Roman"/>
          <w:sz w:val="72"/>
          <w:szCs w:val="72"/>
        </w:rPr>
      </w:pPr>
    </w:p>
    <w:p>
      <w:pPr>
        <w:pStyle w:val="56"/>
        <w:jc w:val="center"/>
        <w:rPr>
          <w:rFonts w:cs="Times New Roman"/>
          <w:sz w:val="72"/>
          <w:szCs w:val="72"/>
        </w:rPr>
      </w:pPr>
    </w:p>
    <w:p>
      <w:pPr>
        <w:pStyle w:val="56"/>
        <w:jc w:val="center"/>
        <w:rPr>
          <w:rFonts w:cs="Times New Roman"/>
          <w:sz w:val="72"/>
          <w:szCs w:val="72"/>
        </w:rPr>
      </w:pPr>
      <w:r>
        <w:rPr>
          <w:rFonts w:hint="eastAsia"/>
          <w:sz w:val="72"/>
          <w:szCs w:val="72"/>
        </w:rPr>
        <w:t>第三部分</w:t>
      </w:r>
    </w:p>
    <w:p>
      <w:pPr>
        <w:pStyle w:val="56"/>
        <w:jc w:val="center"/>
        <w:rPr>
          <w:rFonts w:cs="Times New Roman"/>
          <w:sz w:val="70"/>
          <w:szCs w:val="70"/>
        </w:rPr>
      </w:pPr>
    </w:p>
    <w:p>
      <w:pPr>
        <w:pStyle w:val="56"/>
        <w:jc w:val="center"/>
        <w:rPr>
          <w:rFonts w:cs="Times New Roman"/>
          <w:sz w:val="70"/>
          <w:szCs w:val="70"/>
        </w:rPr>
      </w:pPr>
      <w:r>
        <w:rPr>
          <w:sz w:val="70"/>
          <w:szCs w:val="70"/>
        </w:rPr>
        <w:t>2019</w:t>
      </w:r>
      <w:r>
        <w:rPr>
          <w:rFonts w:hint="eastAsia"/>
          <w:sz w:val="70"/>
          <w:szCs w:val="70"/>
        </w:rPr>
        <w:t>年度部门决算情况</w:t>
      </w:r>
    </w:p>
    <w:p>
      <w:pPr>
        <w:pStyle w:val="56"/>
        <w:jc w:val="center"/>
        <w:rPr>
          <w:rFonts w:cs="Times New Roman"/>
          <w:sz w:val="70"/>
          <w:szCs w:val="70"/>
        </w:rPr>
      </w:pPr>
      <w:r>
        <w:rPr>
          <w:rFonts w:hint="eastAsia"/>
          <w:sz w:val="70"/>
          <w:szCs w:val="70"/>
        </w:rPr>
        <w:t>说明</w:t>
      </w:r>
    </w:p>
    <w:p>
      <w:pPr>
        <w:widowControl/>
        <w:spacing w:line="240" w:lineRule="auto"/>
        <w:ind w:firstLine="640"/>
        <w:jc w:val="left"/>
        <w:rPr>
          <w:rFonts w:ascii="黑体" w:hAnsi="黑体" w:eastAsia="黑体"/>
        </w:rPr>
      </w:pPr>
      <w:r>
        <w:br w:type="page"/>
      </w:r>
      <w:r>
        <w:rPr>
          <w:rFonts w:hint="eastAsia" w:ascii="黑体" w:hAnsi="黑体" w:eastAsia="黑体" w:cs="黑体"/>
        </w:rPr>
        <w:t>一、收入支出决算总体情况说明</w:t>
      </w:r>
    </w:p>
    <w:p>
      <w:pPr>
        <w:pStyle w:val="56"/>
        <w:ind w:firstLine="640" w:firstLineChars="200"/>
        <w:rPr>
          <w:rFonts w:ascii="仿宋" w:hAnsi="仿宋" w:eastAsia="仿宋" w:cs="Times New Roman"/>
          <w:sz w:val="32"/>
          <w:szCs w:val="32"/>
        </w:rPr>
      </w:pPr>
      <w:r>
        <w:rPr>
          <w:rFonts w:ascii="仿宋" w:hAnsi="仿宋" w:eastAsia="仿宋" w:cs="仿宋"/>
          <w:sz w:val="32"/>
          <w:szCs w:val="32"/>
        </w:rPr>
        <w:t xml:space="preserve">2019 </w:t>
      </w:r>
      <w:r>
        <w:rPr>
          <w:rFonts w:hint="eastAsia" w:ascii="仿宋" w:hAnsi="仿宋" w:eastAsia="仿宋" w:cs="仿宋"/>
          <w:sz w:val="32"/>
          <w:szCs w:val="32"/>
        </w:rPr>
        <w:t>年度收、支总计</w:t>
      </w:r>
      <w:r>
        <w:rPr>
          <w:rFonts w:ascii="仿宋" w:hAnsi="仿宋" w:eastAsia="仿宋" w:cs="仿宋"/>
          <w:sz w:val="32"/>
          <w:szCs w:val="32"/>
        </w:rPr>
        <w:t>1402.93</w:t>
      </w:r>
      <w:r>
        <w:rPr>
          <w:rFonts w:hint="eastAsia" w:ascii="仿宋" w:hAnsi="仿宋" w:eastAsia="仿宋" w:cs="仿宋"/>
          <w:sz w:val="32"/>
          <w:szCs w:val="32"/>
        </w:rPr>
        <w:t>万元。与</w:t>
      </w:r>
      <w:r>
        <w:rPr>
          <w:rFonts w:ascii="仿宋" w:hAnsi="仿宋" w:eastAsia="仿宋" w:cs="仿宋"/>
          <w:sz w:val="32"/>
          <w:szCs w:val="32"/>
        </w:rPr>
        <w:t>2018</w:t>
      </w:r>
      <w:r>
        <w:rPr>
          <w:rFonts w:hint="eastAsia" w:ascii="仿宋" w:hAnsi="仿宋" w:eastAsia="仿宋" w:cs="仿宋"/>
          <w:sz w:val="32"/>
          <w:szCs w:val="32"/>
        </w:rPr>
        <w:t>年相比，增加</w:t>
      </w:r>
      <w:r>
        <w:rPr>
          <w:rFonts w:ascii="仿宋" w:hAnsi="仿宋" w:eastAsia="仿宋" w:cs="仿宋"/>
          <w:sz w:val="32"/>
          <w:szCs w:val="32"/>
        </w:rPr>
        <w:t>154.4</w:t>
      </w:r>
      <w:r>
        <w:rPr>
          <w:rFonts w:hint="eastAsia" w:ascii="仿宋" w:hAnsi="仿宋" w:eastAsia="仿宋" w:cs="仿宋"/>
          <w:sz w:val="32"/>
          <w:szCs w:val="32"/>
        </w:rPr>
        <w:t>万元，增长</w:t>
      </w:r>
      <w:r>
        <w:rPr>
          <w:rFonts w:ascii="仿宋" w:hAnsi="仿宋" w:eastAsia="仿宋" w:cs="仿宋"/>
          <w:sz w:val="32"/>
          <w:szCs w:val="32"/>
        </w:rPr>
        <w:t>12.37%</w:t>
      </w:r>
      <w:r>
        <w:rPr>
          <w:rFonts w:hint="eastAsia" w:ascii="仿宋" w:hAnsi="仿宋" w:eastAsia="仿宋" w:cs="仿宋"/>
          <w:sz w:val="32"/>
          <w:szCs w:val="32"/>
        </w:rPr>
        <w:t>，主要原因：一是因机构改革新增内设机构和人员编制，增加人员支出和公用支出；二是召开十七届人大五次会议、开展优化经济发展环境评议、维修改造机关办公楼，增加项目支出。</w:t>
      </w:r>
    </w:p>
    <w:p>
      <w:pPr>
        <w:pStyle w:val="56"/>
        <w:ind w:firstLine="640" w:firstLineChars="200"/>
        <w:rPr>
          <w:rFonts w:hAnsi="黑体" w:cs="Times New Roman"/>
          <w:sz w:val="32"/>
          <w:szCs w:val="32"/>
        </w:rPr>
      </w:pPr>
      <w:r>
        <w:rPr>
          <w:rFonts w:hint="eastAsia" w:hAnsi="黑体"/>
          <w:sz w:val="32"/>
          <w:szCs w:val="32"/>
        </w:rPr>
        <w:t>二、收入决算情况说明</w:t>
      </w:r>
    </w:p>
    <w:p>
      <w:pPr>
        <w:pStyle w:val="56"/>
        <w:ind w:firstLine="640" w:firstLineChars="200"/>
        <w:rPr>
          <w:rFonts w:ascii="仿宋" w:hAnsi="仿宋" w:eastAsia="仿宋" w:cs="Times New Roman"/>
          <w:sz w:val="32"/>
          <w:szCs w:val="32"/>
        </w:rPr>
      </w:pPr>
      <w:r>
        <w:rPr>
          <w:rFonts w:hint="eastAsia" w:ascii="仿宋" w:hAnsi="仿宋" w:eastAsia="仿宋" w:cs="仿宋"/>
          <w:sz w:val="32"/>
          <w:szCs w:val="32"/>
        </w:rPr>
        <w:t>本年收入合计</w:t>
      </w:r>
      <w:r>
        <w:rPr>
          <w:rFonts w:ascii="仿宋" w:hAnsi="仿宋" w:eastAsia="仿宋" w:cs="仿宋"/>
          <w:sz w:val="32"/>
          <w:szCs w:val="32"/>
        </w:rPr>
        <w:t>1362.28</w:t>
      </w:r>
      <w:r>
        <w:rPr>
          <w:rFonts w:hint="eastAsia" w:ascii="仿宋" w:hAnsi="仿宋" w:eastAsia="仿宋" w:cs="仿宋"/>
          <w:sz w:val="32"/>
          <w:szCs w:val="32"/>
        </w:rPr>
        <w:t>万元，其中：财政拨款收入</w:t>
      </w:r>
      <w:r>
        <w:rPr>
          <w:rFonts w:ascii="仿宋" w:hAnsi="仿宋" w:eastAsia="仿宋" w:cs="仿宋"/>
          <w:sz w:val="32"/>
          <w:szCs w:val="32"/>
        </w:rPr>
        <w:t>1348.1</w:t>
      </w:r>
      <w:r>
        <w:rPr>
          <w:rFonts w:hint="eastAsia" w:ascii="仿宋" w:hAnsi="仿宋" w:eastAsia="仿宋" w:cs="仿宋"/>
          <w:sz w:val="32"/>
          <w:szCs w:val="32"/>
        </w:rPr>
        <w:t>万元，占</w:t>
      </w:r>
      <w:r>
        <w:rPr>
          <w:rFonts w:ascii="仿宋" w:hAnsi="仿宋" w:eastAsia="仿宋" w:cs="仿宋"/>
          <w:sz w:val="32"/>
          <w:szCs w:val="32"/>
        </w:rPr>
        <w:t>98.96%</w:t>
      </w:r>
      <w:r>
        <w:rPr>
          <w:rFonts w:hint="eastAsia" w:ascii="仿宋" w:hAnsi="仿宋" w:eastAsia="仿宋" w:cs="仿宋"/>
          <w:sz w:val="32"/>
          <w:szCs w:val="32"/>
        </w:rPr>
        <w:t>；上级补助收入</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；事业收入</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；经营收入</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；附属单位上缴收入</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；其他收入</w:t>
      </w:r>
      <w:r>
        <w:rPr>
          <w:rFonts w:ascii="仿宋" w:hAnsi="仿宋" w:eastAsia="仿宋" w:cs="仿宋"/>
          <w:sz w:val="32"/>
          <w:szCs w:val="32"/>
        </w:rPr>
        <w:t>14.18</w:t>
      </w:r>
      <w:r>
        <w:rPr>
          <w:rFonts w:hint="eastAsia" w:ascii="仿宋" w:hAnsi="仿宋" w:eastAsia="仿宋" w:cs="仿宋"/>
          <w:sz w:val="32"/>
          <w:szCs w:val="32"/>
        </w:rPr>
        <w:t>万元，占</w:t>
      </w:r>
      <w:r>
        <w:rPr>
          <w:rFonts w:ascii="仿宋" w:hAnsi="仿宋" w:eastAsia="仿宋" w:cs="仿宋"/>
          <w:sz w:val="32"/>
          <w:szCs w:val="32"/>
        </w:rPr>
        <w:t>1.04%</w:t>
      </w:r>
      <w:r>
        <w:rPr>
          <w:rFonts w:hint="eastAsia" w:ascii="仿宋" w:hAnsi="仿宋" w:eastAsia="仿宋" w:cs="仿宋"/>
          <w:sz w:val="32"/>
          <w:szCs w:val="32"/>
        </w:rPr>
        <w:t>。</w:t>
      </w:r>
    </w:p>
    <w:p>
      <w:pPr>
        <w:pStyle w:val="56"/>
        <w:ind w:firstLine="640" w:firstLineChars="200"/>
        <w:rPr>
          <w:rFonts w:hAnsi="黑体" w:cs="Times New Roman"/>
          <w:sz w:val="32"/>
          <w:szCs w:val="32"/>
        </w:rPr>
      </w:pPr>
      <w:r>
        <w:rPr>
          <w:rFonts w:hint="eastAsia" w:hAnsi="黑体"/>
          <w:sz w:val="32"/>
          <w:szCs w:val="32"/>
        </w:rPr>
        <w:t>三、支出决算情况说明</w:t>
      </w:r>
    </w:p>
    <w:p>
      <w:pPr>
        <w:pStyle w:val="56"/>
        <w:ind w:firstLine="640" w:firstLineChars="200"/>
        <w:rPr>
          <w:rFonts w:ascii="仿宋" w:hAnsi="仿宋" w:eastAsia="仿宋" w:cs="Times New Roman"/>
          <w:sz w:val="32"/>
          <w:szCs w:val="32"/>
        </w:rPr>
      </w:pPr>
      <w:r>
        <w:rPr>
          <w:rFonts w:hint="eastAsia" w:ascii="仿宋" w:hAnsi="仿宋" w:eastAsia="仿宋" w:cs="仿宋"/>
          <w:sz w:val="32"/>
          <w:szCs w:val="32"/>
        </w:rPr>
        <w:t>本年支出合计</w:t>
      </w:r>
      <w:r>
        <w:rPr>
          <w:rFonts w:ascii="仿宋" w:hAnsi="仿宋" w:eastAsia="仿宋" w:cs="仿宋"/>
          <w:sz w:val="32"/>
          <w:szCs w:val="32"/>
        </w:rPr>
        <w:t>1321.93</w:t>
      </w:r>
      <w:r>
        <w:rPr>
          <w:rFonts w:hint="eastAsia" w:ascii="仿宋" w:hAnsi="仿宋" w:eastAsia="仿宋" w:cs="仿宋"/>
          <w:sz w:val="32"/>
          <w:szCs w:val="32"/>
        </w:rPr>
        <w:t>万元，其中：基本支出</w:t>
      </w:r>
      <w:r>
        <w:rPr>
          <w:rFonts w:ascii="仿宋" w:hAnsi="仿宋" w:eastAsia="仿宋" w:cs="仿宋"/>
          <w:sz w:val="32"/>
          <w:szCs w:val="32"/>
        </w:rPr>
        <w:t>706.23</w:t>
      </w:r>
      <w:r>
        <w:rPr>
          <w:rFonts w:hint="eastAsia" w:ascii="仿宋" w:hAnsi="仿宋" w:eastAsia="仿宋" w:cs="仿宋"/>
          <w:sz w:val="32"/>
          <w:szCs w:val="32"/>
        </w:rPr>
        <w:t>万元，占</w:t>
      </w:r>
      <w:r>
        <w:rPr>
          <w:rFonts w:ascii="仿宋" w:hAnsi="仿宋" w:eastAsia="仿宋" w:cs="仿宋"/>
          <w:sz w:val="32"/>
          <w:szCs w:val="32"/>
        </w:rPr>
        <w:t>53.42%</w:t>
      </w:r>
      <w:r>
        <w:rPr>
          <w:rFonts w:hint="eastAsia" w:ascii="仿宋" w:hAnsi="仿宋" w:eastAsia="仿宋" w:cs="仿宋"/>
          <w:sz w:val="32"/>
          <w:szCs w:val="32"/>
        </w:rPr>
        <w:t>；项目支出</w:t>
      </w:r>
      <w:r>
        <w:rPr>
          <w:rFonts w:ascii="仿宋" w:hAnsi="仿宋" w:eastAsia="仿宋" w:cs="仿宋"/>
          <w:sz w:val="32"/>
          <w:szCs w:val="32"/>
        </w:rPr>
        <w:t>615.7</w:t>
      </w:r>
      <w:r>
        <w:rPr>
          <w:rFonts w:hint="eastAsia" w:ascii="仿宋" w:hAnsi="仿宋" w:eastAsia="仿宋" w:cs="仿宋"/>
          <w:sz w:val="32"/>
          <w:szCs w:val="32"/>
        </w:rPr>
        <w:t>万元，占</w:t>
      </w:r>
      <w:r>
        <w:rPr>
          <w:rFonts w:ascii="仿宋" w:hAnsi="仿宋" w:eastAsia="仿宋" w:cs="仿宋"/>
          <w:sz w:val="32"/>
          <w:szCs w:val="32"/>
        </w:rPr>
        <w:t>46.58%</w:t>
      </w:r>
      <w:r>
        <w:rPr>
          <w:rFonts w:hint="eastAsia" w:ascii="仿宋" w:hAnsi="仿宋" w:eastAsia="仿宋" w:cs="仿宋"/>
          <w:sz w:val="32"/>
          <w:szCs w:val="32"/>
        </w:rPr>
        <w:t>；上缴上级支出</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；经营支出</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；对附属单位补助支出</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w:t>
      </w:r>
    </w:p>
    <w:p>
      <w:pPr>
        <w:pStyle w:val="56"/>
        <w:ind w:firstLine="640" w:firstLineChars="200"/>
        <w:rPr>
          <w:rFonts w:hAnsi="黑体" w:cs="Times New Roman"/>
          <w:sz w:val="32"/>
          <w:szCs w:val="32"/>
        </w:rPr>
      </w:pPr>
      <w:r>
        <w:rPr>
          <w:rFonts w:hint="eastAsia" w:hAnsi="黑体"/>
          <w:sz w:val="32"/>
          <w:szCs w:val="32"/>
        </w:rPr>
        <w:t>四、财政拨款收入支出决算总体情况说明</w:t>
      </w:r>
    </w:p>
    <w:p>
      <w:pPr>
        <w:pStyle w:val="56"/>
        <w:ind w:firstLine="640" w:firstLineChars="200"/>
        <w:rPr>
          <w:rFonts w:ascii="仿宋" w:hAnsi="仿宋" w:eastAsia="仿宋" w:cs="Times New Roman"/>
          <w:sz w:val="32"/>
          <w:szCs w:val="32"/>
        </w:rPr>
      </w:pPr>
      <w:r>
        <w:rPr>
          <w:rFonts w:ascii="仿宋" w:hAnsi="仿宋" w:eastAsia="仿宋" w:cs="仿宋"/>
          <w:sz w:val="32"/>
          <w:szCs w:val="32"/>
        </w:rPr>
        <w:t>2019</w:t>
      </w:r>
      <w:r>
        <w:rPr>
          <w:rFonts w:hint="eastAsia" w:ascii="仿宋" w:hAnsi="仿宋" w:eastAsia="仿宋" w:cs="仿宋"/>
          <w:sz w:val="32"/>
          <w:szCs w:val="32"/>
        </w:rPr>
        <w:t>年度财政拨款收、支总计</w:t>
      </w:r>
      <w:r>
        <w:rPr>
          <w:rFonts w:ascii="仿宋" w:hAnsi="仿宋" w:eastAsia="仿宋" w:cs="仿宋"/>
          <w:sz w:val="32"/>
          <w:szCs w:val="32"/>
        </w:rPr>
        <w:t>1382.25</w:t>
      </w:r>
      <w:r>
        <w:rPr>
          <w:rFonts w:hint="eastAsia" w:ascii="仿宋" w:hAnsi="仿宋" w:eastAsia="仿宋" w:cs="仿宋"/>
          <w:sz w:val="32"/>
          <w:szCs w:val="32"/>
        </w:rPr>
        <w:t>万元，与</w:t>
      </w:r>
      <w:r>
        <w:rPr>
          <w:rFonts w:ascii="仿宋" w:hAnsi="仿宋" w:eastAsia="仿宋" w:cs="仿宋"/>
          <w:sz w:val="32"/>
          <w:szCs w:val="32"/>
        </w:rPr>
        <w:t>2018</w:t>
      </w:r>
      <w:r>
        <w:rPr>
          <w:rFonts w:hint="eastAsia" w:ascii="仿宋" w:hAnsi="仿宋" w:eastAsia="仿宋" w:cs="仿宋"/>
          <w:sz w:val="32"/>
          <w:szCs w:val="32"/>
        </w:rPr>
        <w:t>年相比，增加</w:t>
      </w:r>
      <w:r>
        <w:rPr>
          <w:rFonts w:ascii="仿宋" w:hAnsi="仿宋" w:eastAsia="仿宋" w:cs="仿宋"/>
          <w:sz w:val="32"/>
          <w:szCs w:val="32"/>
        </w:rPr>
        <w:t>150.41</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增长</w:t>
      </w:r>
      <w:r>
        <w:rPr>
          <w:rFonts w:ascii="仿宋" w:hAnsi="仿宋" w:eastAsia="仿宋" w:cs="仿宋"/>
          <w:sz w:val="32"/>
          <w:szCs w:val="32"/>
        </w:rPr>
        <w:t>12.21%</w:t>
      </w:r>
      <w:r>
        <w:rPr>
          <w:rFonts w:hint="eastAsia" w:ascii="仿宋" w:hAnsi="仿宋" w:eastAsia="仿宋" w:cs="仿宋"/>
          <w:sz w:val="32"/>
          <w:szCs w:val="32"/>
        </w:rPr>
        <w:t>，主要原因：一是因机构改革新增内设机构和人员编制，财政增加人员经费和公用经费拨款；二是召开十七届人大五次会议、开展优化经济发展环境评议、维修改造机关办公楼，财政增加专项经费拨款。</w:t>
      </w:r>
    </w:p>
    <w:p>
      <w:pPr>
        <w:pStyle w:val="56"/>
        <w:ind w:firstLine="640" w:firstLineChars="200"/>
        <w:rPr>
          <w:rFonts w:hAnsi="黑体" w:cs="Times New Roman"/>
          <w:sz w:val="32"/>
          <w:szCs w:val="32"/>
        </w:rPr>
      </w:pPr>
      <w:r>
        <w:rPr>
          <w:rFonts w:hint="eastAsia" w:hAnsi="黑体"/>
          <w:sz w:val="32"/>
          <w:szCs w:val="32"/>
        </w:rPr>
        <w:t>五、一般公共预算财政拨款支出决算情况说明</w:t>
      </w:r>
    </w:p>
    <w:p>
      <w:pPr>
        <w:pStyle w:val="56"/>
        <w:ind w:firstLine="643" w:firstLineChars="200"/>
        <w:rPr>
          <w:rFonts w:ascii="仿宋" w:hAnsi="仿宋" w:eastAsia="仿宋" w:cs="Times New Roman"/>
          <w:b/>
          <w:bCs/>
          <w:sz w:val="32"/>
          <w:szCs w:val="32"/>
        </w:rPr>
      </w:pPr>
      <w:r>
        <w:rPr>
          <w:rFonts w:hint="eastAsia" w:ascii="仿宋" w:hAnsi="仿宋" w:eastAsia="仿宋" w:cs="仿宋"/>
          <w:b/>
          <w:bCs/>
          <w:sz w:val="32"/>
          <w:szCs w:val="32"/>
        </w:rPr>
        <w:t>（一）财政拨款支出决算总体情况</w:t>
      </w:r>
    </w:p>
    <w:p>
      <w:pPr>
        <w:pStyle w:val="56"/>
        <w:ind w:firstLine="640" w:firstLineChars="200"/>
        <w:rPr>
          <w:rFonts w:ascii="仿宋" w:hAnsi="仿宋" w:eastAsia="仿宋" w:cs="Times New Roman"/>
          <w:sz w:val="32"/>
          <w:szCs w:val="32"/>
        </w:rPr>
      </w:pPr>
      <w:r>
        <w:rPr>
          <w:rFonts w:ascii="仿宋" w:hAnsi="仿宋" w:eastAsia="仿宋" w:cs="仿宋"/>
          <w:sz w:val="32"/>
          <w:szCs w:val="32"/>
        </w:rPr>
        <w:t>2019</w:t>
      </w:r>
      <w:r>
        <w:rPr>
          <w:rFonts w:hint="eastAsia" w:ascii="仿宋" w:hAnsi="仿宋" w:eastAsia="仿宋" w:cs="仿宋"/>
          <w:sz w:val="32"/>
          <w:szCs w:val="32"/>
        </w:rPr>
        <w:t>年度财政拨款支出</w:t>
      </w:r>
      <w:r>
        <w:rPr>
          <w:rFonts w:ascii="仿宋" w:hAnsi="仿宋" w:eastAsia="仿宋" w:cs="仿宋"/>
          <w:sz w:val="32"/>
          <w:szCs w:val="32"/>
        </w:rPr>
        <w:t>1301.24</w:t>
      </w:r>
      <w:r>
        <w:rPr>
          <w:rFonts w:hint="eastAsia" w:ascii="仿宋" w:hAnsi="仿宋" w:eastAsia="仿宋" w:cs="仿宋"/>
          <w:sz w:val="32"/>
          <w:szCs w:val="32"/>
        </w:rPr>
        <w:t>万元，占本年支出合计的</w:t>
      </w:r>
      <w:r>
        <w:rPr>
          <w:rFonts w:ascii="仿宋" w:hAnsi="仿宋" w:eastAsia="仿宋" w:cs="仿宋"/>
          <w:sz w:val="32"/>
          <w:szCs w:val="32"/>
        </w:rPr>
        <w:t>98.43%</w:t>
      </w:r>
      <w:r>
        <w:rPr>
          <w:rFonts w:hint="eastAsia" w:ascii="仿宋" w:hAnsi="仿宋" w:eastAsia="仿宋" w:cs="仿宋"/>
          <w:sz w:val="32"/>
          <w:szCs w:val="32"/>
        </w:rPr>
        <w:t>，与</w:t>
      </w:r>
      <w:r>
        <w:rPr>
          <w:rFonts w:ascii="仿宋" w:hAnsi="仿宋" w:eastAsia="仿宋" w:cs="仿宋"/>
          <w:sz w:val="32"/>
          <w:szCs w:val="32"/>
        </w:rPr>
        <w:t>2018</w:t>
      </w:r>
      <w:r>
        <w:rPr>
          <w:rFonts w:hint="eastAsia" w:ascii="仿宋" w:hAnsi="仿宋" w:eastAsia="仿宋" w:cs="仿宋"/>
          <w:sz w:val="32"/>
          <w:szCs w:val="32"/>
        </w:rPr>
        <w:t>年相比，财政拨款支出增加</w:t>
      </w:r>
      <w:r>
        <w:rPr>
          <w:rFonts w:ascii="仿宋" w:hAnsi="仿宋" w:eastAsia="仿宋" w:cs="仿宋"/>
          <w:sz w:val="32"/>
          <w:szCs w:val="32"/>
        </w:rPr>
        <w:t>103.55</w:t>
      </w:r>
      <w:r>
        <w:rPr>
          <w:rFonts w:hint="eastAsia" w:ascii="仿宋" w:hAnsi="仿宋" w:eastAsia="仿宋" w:cs="仿宋"/>
          <w:sz w:val="32"/>
          <w:szCs w:val="32"/>
        </w:rPr>
        <w:t>万元，增长</w:t>
      </w:r>
      <w:r>
        <w:rPr>
          <w:rFonts w:ascii="仿宋" w:hAnsi="仿宋" w:eastAsia="仿宋" w:cs="仿宋"/>
          <w:sz w:val="32"/>
          <w:szCs w:val="32"/>
        </w:rPr>
        <w:t>8.65%</w:t>
      </w:r>
      <w:r>
        <w:rPr>
          <w:rFonts w:hint="eastAsia" w:ascii="仿宋" w:hAnsi="仿宋" w:eastAsia="仿宋" w:cs="仿宋"/>
          <w:sz w:val="32"/>
          <w:szCs w:val="32"/>
        </w:rPr>
        <w:t>，主要原因：一是因机构改革新增内设机构和人员编制，财政增加人员经费和公用经费拨款；二是增开十七届人大五次会议、开展优化经济发展环境评议、维修改造机关办公楼，财政增加专项经费拨款。</w:t>
      </w:r>
    </w:p>
    <w:p>
      <w:pPr>
        <w:pStyle w:val="56"/>
        <w:ind w:firstLine="803" w:firstLineChars="250"/>
        <w:rPr>
          <w:rFonts w:ascii="仿宋" w:hAnsi="仿宋" w:eastAsia="仿宋" w:cs="Times New Roman"/>
          <w:b/>
          <w:bCs/>
          <w:sz w:val="32"/>
          <w:szCs w:val="32"/>
        </w:rPr>
      </w:pPr>
      <w:r>
        <w:rPr>
          <w:rFonts w:hint="eastAsia" w:ascii="仿宋" w:hAnsi="仿宋" w:eastAsia="仿宋" w:cs="仿宋"/>
          <w:b/>
          <w:bCs/>
          <w:sz w:val="32"/>
          <w:szCs w:val="32"/>
        </w:rPr>
        <w:t>（二）财政拨款支出决算结构情况</w:t>
      </w:r>
    </w:p>
    <w:p>
      <w:pPr>
        <w:pStyle w:val="56"/>
        <w:ind w:firstLine="640" w:firstLineChars="200"/>
        <w:rPr>
          <w:rFonts w:ascii="仿宋" w:hAnsi="仿宋" w:eastAsia="仿宋" w:cs="Times New Roman"/>
          <w:sz w:val="32"/>
          <w:szCs w:val="32"/>
        </w:rPr>
      </w:pPr>
      <w:r>
        <w:rPr>
          <w:rFonts w:ascii="仿宋" w:hAnsi="仿宋" w:eastAsia="仿宋" w:cs="仿宋"/>
          <w:sz w:val="32"/>
          <w:szCs w:val="32"/>
        </w:rPr>
        <w:t>2019</w:t>
      </w:r>
      <w:r>
        <w:rPr>
          <w:rFonts w:hint="eastAsia" w:ascii="仿宋" w:hAnsi="仿宋" w:eastAsia="仿宋" w:cs="仿宋"/>
          <w:sz w:val="32"/>
          <w:szCs w:val="32"/>
        </w:rPr>
        <w:t>年度财政拨款支出</w:t>
      </w:r>
      <w:r>
        <w:rPr>
          <w:rFonts w:ascii="仿宋" w:hAnsi="仿宋" w:eastAsia="仿宋" w:cs="仿宋"/>
          <w:sz w:val="32"/>
          <w:szCs w:val="32"/>
        </w:rPr>
        <w:t>1301.24</w:t>
      </w:r>
      <w:r>
        <w:rPr>
          <w:rFonts w:hint="eastAsia" w:ascii="仿宋" w:hAnsi="仿宋" w:eastAsia="仿宋" w:cs="仿宋"/>
          <w:sz w:val="32"/>
          <w:szCs w:val="32"/>
        </w:rPr>
        <w:t>万元，主要用于以下方面：一般公共服务（类）支出</w:t>
      </w:r>
      <w:r>
        <w:rPr>
          <w:rFonts w:ascii="仿宋" w:hAnsi="仿宋" w:eastAsia="仿宋" w:cs="仿宋"/>
          <w:sz w:val="32"/>
          <w:szCs w:val="32"/>
        </w:rPr>
        <w:t>1301.24</w:t>
      </w:r>
      <w:r>
        <w:rPr>
          <w:rFonts w:hint="eastAsia" w:ascii="仿宋" w:hAnsi="仿宋" w:eastAsia="仿宋" w:cs="仿宋"/>
          <w:sz w:val="32"/>
          <w:szCs w:val="32"/>
        </w:rPr>
        <w:t>万元，占</w:t>
      </w:r>
      <w:r>
        <w:rPr>
          <w:rFonts w:ascii="仿宋" w:hAnsi="仿宋" w:eastAsia="仿宋" w:cs="仿宋"/>
          <w:sz w:val="32"/>
          <w:szCs w:val="32"/>
        </w:rPr>
        <w:t>100%</w:t>
      </w:r>
      <w:r>
        <w:rPr>
          <w:rFonts w:hint="eastAsia" w:ascii="仿宋" w:hAnsi="仿宋" w:eastAsia="仿宋" w:cs="仿宋"/>
          <w:sz w:val="32"/>
          <w:szCs w:val="32"/>
        </w:rPr>
        <w:t>。</w:t>
      </w:r>
    </w:p>
    <w:p>
      <w:pPr>
        <w:pStyle w:val="56"/>
        <w:ind w:firstLine="803" w:firstLineChars="250"/>
        <w:rPr>
          <w:rFonts w:ascii="仿宋" w:hAnsi="仿宋" w:eastAsia="仿宋" w:cs="Times New Roman"/>
          <w:b/>
          <w:bCs/>
          <w:sz w:val="32"/>
          <w:szCs w:val="32"/>
        </w:rPr>
      </w:pPr>
      <w:r>
        <w:rPr>
          <w:rFonts w:hint="eastAsia" w:ascii="仿宋" w:hAnsi="仿宋" w:eastAsia="仿宋" w:cs="仿宋"/>
          <w:b/>
          <w:bCs/>
          <w:sz w:val="32"/>
          <w:szCs w:val="32"/>
        </w:rPr>
        <w:t>（三）财政拨款支出决算具体情况</w:t>
      </w:r>
    </w:p>
    <w:p>
      <w:pPr>
        <w:pStyle w:val="56"/>
        <w:ind w:firstLine="800" w:firstLineChars="250"/>
        <w:rPr>
          <w:rFonts w:ascii="仿宋" w:hAnsi="仿宋" w:eastAsia="仿宋" w:cs="Times New Roman"/>
          <w:sz w:val="32"/>
          <w:szCs w:val="32"/>
        </w:rPr>
      </w:pPr>
      <w:r>
        <w:rPr>
          <w:rFonts w:ascii="仿宋" w:hAnsi="仿宋" w:eastAsia="仿宋" w:cs="仿宋"/>
          <w:sz w:val="32"/>
          <w:szCs w:val="32"/>
        </w:rPr>
        <w:t>2019</w:t>
      </w:r>
      <w:r>
        <w:rPr>
          <w:rFonts w:hint="eastAsia" w:ascii="仿宋" w:hAnsi="仿宋" w:eastAsia="仿宋" w:cs="仿宋"/>
          <w:sz w:val="32"/>
          <w:szCs w:val="32"/>
        </w:rPr>
        <w:t>年度财政拨款支出年初预算数为</w:t>
      </w:r>
      <w:r>
        <w:rPr>
          <w:rFonts w:ascii="仿宋" w:hAnsi="仿宋" w:eastAsia="仿宋" w:cs="仿宋"/>
          <w:sz w:val="32"/>
          <w:szCs w:val="32"/>
        </w:rPr>
        <w:t>695.82</w:t>
      </w:r>
      <w:r>
        <w:rPr>
          <w:rFonts w:hint="eastAsia" w:ascii="仿宋" w:hAnsi="仿宋" w:eastAsia="仿宋" w:cs="仿宋"/>
          <w:sz w:val="32"/>
          <w:szCs w:val="32"/>
        </w:rPr>
        <w:t>万元，支出决算数为</w:t>
      </w:r>
      <w:r>
        <w:rPr>
          <w:rFonts w:ascii="仿宋" w:hAnsi="仿宋" w:eastAsia="仿宋" w:cs="仿宋"/>
          <w:sz w:val="32"/>
          <w:szCs w:val="32"/>
        </w:rPr>
        <w:t>1301.24</w:t>
      </w:r>
      <w:r>
        <w:rPr>
          <w:rFonts w:hint="eastAsia" w:ascii="仿宋" w:hAnsi="仿宋" w:eastAsia="仿宋" w:cs="仿宋"/>
          <w:sz w:val="32"/>
          <w:szCs w:val="32"/>
        </w:rPr>
        <w:t>万元，完成年初预算的</w:t>
      </w:r>
      <w:r>
        <w:rPr>
          <w:rFonts w:ascii="仿宋" w:hAnsi="仿宋" w:eastAsia="仿宋" w:cs="仿宋"/>
          <w:sz w:val="32"/>
          <w:szCs w:val="32"/>
        </w:rPr>
        <w:t>187%</w:t>
      </w:r>
      <w:r>
        <w:rPr>
          <w:rFonts w:hint="eastAsia" w:ascii="仿宋" w:hAnsi="仿宋" w:eastAsia="仿宋" w:cs="仿宋"/>
          <w:sz w:val="32"/>
          <w:szCs w:val="32"/>
        </w:rPr>
        <w:t>，其中：</w:t>
      </w:r>
    </w:p>
    <w:p>
      <w:pPr>
        <w:pStyle w:val="56"/>
        <w:ind w:firstLine="800" w:firstLineChars="250"/>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、一般公共服务支出：行政运行（</w:t>
      </w:r>
      <w:r>
        <w:rPr>
          <w:rFonts w:ascii="仿宋" w:hAnsi="仿宋" w:eastAsia="仿宋" w:cs="仿宋"/>
          <w:sz w:val="32"/>
          <w:szCs w:val="32"/>
        </w:rPr>
        <w:t>2010101</w:t>
      </w:r>
      <w:r>
        <w:rPr>
          <w:rFonts w:hint="eastAsia" w:ascii="仿宋" w:hAnsi="仿宋" w:eastAsia="仿宋" w:cs="仿宋"/>
          <w:sz w:val="32"/>
          <w:szCs w:val="32"/>
        </w:rPr>
        <w:t>）。</w:t>
      </w:r>
    </w:p>
    <w:p>
      <w:pPr>
        <w:pStyle w:val="56"/>
        <w:ind w:firstLine="800" w:firstLineChars="250"/>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406.35</w:t>
      </w:r>
      <w:r>
        <w:rPr>
          <w:rFonts w:hint="eastAsia" w:ascii="仿宋" w:hAnsi="仿宋" w:eastAsia="仿宋" w:cs="仿宋"/>
          <w:sz w:val="32"/>
          <w:szCs w:val="32"/>
        </w:rPr>
        <w:t>万元，支出决算为</w:t>
      </w:r>
      <w:r>
        <w:rPr>
          <w:rFonts w:ascii="仿宋" w:hAnsi="仿宋" w:eastAsia="仿宋" w:cs="仿宋"/>
          <w:sz w:val="32"/>
          <w:szCs w:val="32"/>
        </w:rPr>
        <w:t>706.23</w:t>
      </w:r>
      <w:r>
        <w:rPr>
          <w:rFonts w:hint="eastAsia" w:ascii="仿宋" w:hAnsi="仿宋" w:eastAsia="仿宋" w:cs="仿宋"/>
          <w:sz w:val="32"/>
          <w:szCs w:val="32"/>
        </w:rPr>
        <w:t>万元，完成年初预算的</w:t>
      </w:r>
      <w:r>
        <w:rPr>
          <w:rFonts w:ascii="仿宋" w:hAnsi="仿宋" w:eastAsia="仿宋" w:cs="仿宋"/>
          <w:sz w:val="32"/>
          <w:szCs w:val="32"/>
        </w:rPr>
        <w:t>173.8%</w:t>
      </w:r>
      <w:r>
        <w:rPr>
          <w:rFonts w:hint="eastAsia" w:ascii="仿宋" w:hAnsi="仿宋" w:eastAsia="仿宋" w:cs="仿宋"/>
          <w:sz w:val="32"/>
          <w:szCs w:val="32"/>
        </w:rPr>
        <w:t>，决算数大于年初预算数的主要原因：一是单位增加人员</w:t>
      </w:r>
      <w:r>
        <w:rPr>
          <w:rFonts w:ascii="仿宋" w:hAnsi="仿宋" w:eastAsia="仿宋" w:cs="仿宋"/>
          <w:sz w:val="32"/>
          <w:szCs w:val="32"/>
        </w:rPr>
        <w:t>12</w:t>
      </w:r>
      <w:r>
        <w:rPr>
          <w:rFonts w:hint="eastAsia" w:ascii="仿宋" w:hAnsi="仿宋" w:eastAsia="仿宋" w:cs="仿宋"/>
          <w:sz w:val="32"/>
          <w:szCs w:val="32"/>
        </w:rPr>
        <w:t>人，财政调整人员工资预算；二是公务员年终一次性奖励工资、在职和离退休人员绩效奖励、综治考核奖励等人员经费，未纳入部门预算，由财政在年底统一拨付。</w:t>
      </w:r>
    </w:p>
    <w:p>
      <w:pPr>
        <w:pStyle w:val="56"/>
        <w:ind w:firstLine="800" w:firstLineChars="250"/>
        <w:rPr>
          <w:rFonts w:ascii="仿宋" w:hAnsi="仿宋" w:eastAsia="仿宋" w:cs="Times New Roman"/>
          <w:sz w:val="32"/>
          <w:szCs w:val="32"/>
        </w:rPr>
      </w:pPr>
      <w:r>
        <w:rPr>
          <w:rFonts w:ascii="仿宋" w:hAnsi="仿宋" w:eastAsia="仿宋" w:cs="仿宋"/>
          <w:sz w:val="32"/>
          <w:szCs w:val="32"/>
        </w:rPr>
        <w:t xml:space="preserve"> 2</w:t>
      </w:r>
      <w:r>
        <w:rPr>
          <w:rFonts w:hint="eastAsia" w:ascii="仿宋" w:hAnsi="仿宋" w:eastAsia="仿宋" w:cs="仿宋"/>
          <w:sz w:val="32"/>
          <w:szCs w:val="32"/>
        </w:rPr>
        <w:t>、一般公共服务支出：一般行政管理事务（</w:t>
      </w:r>
      <w:r>
        <w:rPr>
          <w:rFonts w:ascii="仿宋" w:hAnsi="仿宋" w:eastAsia="仿宋" w:cs="仿宋"/>
          <w:sz w:val="32"/>
          <w:szCs w:val="32"/>
        </w:rPr>
        <w:t>2010102</w:t>
      </w:r>
      <w:r>
        <w:rPr>
          <w:rFonts w:hint="eastAsia" w:ascii="仿宋" w:hAnsi="仿宋" w:eastAsia="仿宋" w:cs="仿宋"/>
          <w:sz w:val="32"/>
          <w:szCs w:val="32"/>
        </w:rPr>
        <w:t>）。</w:t>
      </w:r>
    </w:p>
    <w:p>
      <w:pPr>
        <w:pStyle w:val="56"/>
        <w:ind w:firstLine="800" w:firstLineChars="250"/>
        <w:rPr>
          <w:rFonts w:ascii="仿宋" w:hAnsi="仿宋" w:eastAsia="仿宋" w:cs="Times New Roman"/>
          <w:sz w:val="32"/>
          <w:szCs w:val="32"/>
        </w:rPr>
      </w:pPr>
      <w:r>
        <w:rPr>
          <w:rFonts w:hint="eastAsia" w:ascii="仿宋" w:hAnsi="仿宋" w:eastAsia="仿宋" w:cs="仿宋"/>
          <w:sz w:val="32"/>
          <w:szCs w:val="32"/>
        </w:rPr>
        <w:t>年初预算为</w:t>
      </w:r>
      <w:r>
        <w:rPr>
          <w:rFonts w:ascii="仿宋" w:hAnsi="仿宋" w:eastAsia="仿宋" w:cs="仿宋"/>
          <w:sz w:val="32"/>
          <w:szCs w:val="32"/>
        </w:rPr>
        <w:t>289.47</w:t>
      </w:r>
      <w:r>
        <w:rPr>
          <w:rFonts w:hint="eastAsia" w:ascii="仿宋" w:hAnsi="仿宋" w:eastAsia="仿宋" w:cs="仿宋"/>
          <w:sz w:val="32"/>
          <w:szCs w:val="32"/>
        </w:rPr>
        <w:t>万元，支出决算为</w:t>
      </w:r>
      <w:r>
        <w:rPr>
          <w:rFonts w:ascii="仿宋" w:hAnsi="仿宋" w:eastAsia="仿宋" w:cs="仿宋"/>
          <w:sz w:val="32"/>
          <w:szCs w:val="32"/>
        </w:rPr>
        <w:t>593.01</w:t>
      </w:r>
      <w:r>
        <w:rPr>
          <w:rFonts w:hint="eastAsia" w:ascii="仿宋" w:hAnsi="仿宋" w:eastAsia="仿宋" w:cs="仿宋"/>
          <w:sz w:val="32"/>
          <w:szCs w:val="32"/>
        </w:rPr>
        <w:t>万元，完成年初预算的</w:t>
      </w:r>
      <w:r>
        <w:rPr>
          <w:rFonts w:ascii="仿宋" w:hAnsi="仿宋" w:eastAsia="仿宋" w:cs="仿宋"/>
          <w:sz w:val="32"/>
          <w:szCs w:val="32"/>
        </w:rPr>
        <w:t>204.86%</w:t>
      </w:r>
      <w:r>
        <w:rPr>
          <w:rFonts w:hint="eastAsia" w:ascii="仿宋" w:hAnsi="仿宋" w:eastAsia="仿宋" w:cs="仿宋"/>
          <w:sz w:val="32"/>
          <w:szCs w:val="32"/>
        </w:rPr>
        <w:t>，决算数大于年初预算数的主要原因是：一是</w:t>
      </w:r>
      <w:r>
        <w:rPr>
          <w:rFonts w:ascii="仿宋" w:hAnsi="仿宋" w:eastAsia="仿宋" w:cs="仿宋"/>
          <w:sz w:val="32"/>
          <w:szCs w:val="32"/>
        </w:rPr>
        <w:t>2019</w:t>
      </w:r>
      <w:r>
        <w:rPr>
          <w:rFonts w:hint="eastAsia" w:ascii="仿宋" w:hAnsi="仿宋" w:eastAsia="仿宋" w:cs="仿宋"/>
          <w:sz w:val="32"/>
          <w:szCs w:val="32"/>
        </w:rPr>
        <w:t>年召开了鼎城区十七届人大四次、五次会议，开展了评议区人民政府优化经济发展环境等工作，财政追加了专项经费；二是因机构改革新增了内设机构和人员编制，财政预算调整了人员支出和公用支出，同时为解决办公场所问题，对机关车库和部分办公室进行了维修改造，财政追加了维修经费。</w:t>
      </w:r>
    </w:p>
    <w:p>
      <w:pPr>
        <w:pStyle w:val="56"/>
        <w:rPr>
          <w:rFonts w:ascii="仿宋" w:hAnsi="仿宋" w:eastAsia="仿宋" w:cs="Times New Roman"/>
          <w:sz w:val="32"/>
          <w:szCs w:val="32"/>
        </w:rPr>
      </w:pPr>
      <w:r>
        <w:rPr>
          <w:rFonts w:hAnsi="黑体"/>
          <w:sz w:val="32"/>
          <w:szCs w:val="32"/>
        </w:rPr>
        <w:t xml:space="preserve">    </w:t>
      </w:r>
      <w:r>
        <w:rPr>
          <w:rFonts w:ascii="仿宋" w:hAnsi="仿宋" w:eastAsia="仿宋" w:cs="仿宋"/>
          <w:sz w:val="32"/>
          <w:szCs w:val="32"/>
        </w:rPr>
        <w:t xml:space="preserve"> 3</w:t>
      </w:r>
      <w:r>
        <w:rPr>
          <w:rFonts w:hint="eastAsia" w:ascii="仿宋" w:hAnsi="仿宋" w:eastAsia="仿宋" w:cs="仿宋"/>
          <w:sz w:val="32"/>
          <w:szCs w:val="32"/>
        </w:rPr>
        <w:t>、一般公共服务支出：其他人大事务支出（</w:t>
      </w:r>
      <w:r>
        <w:rPr>
          <w:rFonts w:ascii="仿宋" w:hAnsi="仿宋" w:eastAsia="仿宋" w:cs="仿宋"/>
          <w:sz w:val="32"/>
          <w:szCs w:val="32"/>
        </w:rPr>
        <w:t>2010199</w:t>
      </w:r>
      <w:r>
        <w:rPr>
          <w:rFonts w:hint="eastAsia" w:ascii="仿宋" w:hAnsi="仿宋" w:eastAsia="仿宋" w:cs="仿宋"/>
          <w:sz w:val="32"/>
          <w:szCs w:val="32"/>
        </w:rPr>
        <w:t>）。</w:t>
      </w:r>
    </w:p>
    <w:p>
      <w:pPr>
        <w:pStyle w:val="56"/>
        <w:rPr>
          <w:rFonts w:hAnsi="黑体" w:cs="Times New Roman"/>
          <w:sz w:val="32"/>
          <w:szCs w:val="32"/>
        </w:rPr>
      </w:pPr>
      <w:r>
        <w:rPr>
          <w:rFonts w:ascii="仿宋" w:hAnsi="仿宋" w:eastAsia="仿宋" w:cs="仿宋"/>
          <w:sz w:val="32"/>
          <w:szCs w:val="32"/>
        </w:rPr>
        <w:t xml:space="preserve">    </w:t>
      </w:r>
      <w:r>
        <w:rPr>
          <w:rFonts w:hint="eastAsia" w:ascii="仿宋" w:hAnsi="仿宋" w:eastAsia="仿宋" w:cs="仿宋"/>
          <w:sz w:val="32"/>
          <w:szCs w:val="32"/>
        </w:rPr>
        <w:t>年初预算为</w:t>
      </w:r>
      <w:r>
        <w:rPr>
          <w:rFonts w:ascii="仿宋" w:hAnsi="仿宋" w:eastAsia="仿宋" w:cs="仿宋"/>
          <w:sz w:val="32"/>
          <w:szCs w:val="32"/>
        </w:rPr>
        <w:t>0</w:t>
      </w:r>
      <w:r>
        <w:rPr>
          <w:rFonts w:hint="eastAsia" w:ascii="仿宋" w:hAnsi="仿宋" w:eastAsia="仿宋" w:cs="仿宋"/>
          <w:sz w:val="32"/>
          <w:szCs w:val="32"/>
        </w:rPr>
        <w:t>万元，支出决算为</w:t>
      </w:r>
      <w:r>
        <w:rPr>
          <w:rFonts w:ascii="仿宋" w:hAnsi="仿宋" w:eastAsia="仿宋" w:cs="仿宋"/>
          <w:sz w:val="32"/>
          <w:szCs w:val="32"/>
        </w:rPr>
        <w:t>2</w:t>
      </w:r>
      <w:r>
        <w:rPr>
          <w:rFonts w:hint="eastAsia" w:ascii="仿宋" w:hAnsi="仿宋" w:eastAsia="仿宋" w:cs="仿宋"/>
          <w:sz w:val="32"/>
          <w:szCs w:val="32"/>
        </w:rPr>
        <w:t>万元，项目为市人大拨付市人大代表联系群众平台建设试点经费。</w:t>
      </w:r>
    </w:p>
    <w:p>
      <w:pPr>
        <w:pStyle w:val="56"/>
        <w:ind w:firstLine="640" w:firstLineChars="200"/>
        <w:rPr>
          <w:rFonts w:hAnsi="黑体" w:cs="Times New Roman"/>
          <w:sz w:val="32"/>
          <w:szCs w:val="32"/>
        </w:rPr>
      </w:pPr>
      <w:r>
        <w:rPr>
          <w:rFonts w:hint="eastAsia" w:hAnsi="黑体"/>
          <w:sz w:val="32"/>
          <w:szCs w:val="32"/>
        </w:rPr>
        <w:t>六、一般公共预算财政拨款基本支出决算情况说明</w:t>
      </w:r>
    </w:p>
    <w:p>
      <w:pPr>
        <w:pStyle w:val="56"/>
        <w:ind w:firstLine="640" w:firstLineChars="200"/>
        <w:rPr>
          <w:rFonts w:ascii="仿宋" w:hAnsi="仿宋" w:eastAsia="仿宋" w:cs="Times New Roman"/>
          <w:sz w:val="32"/>
          <w:szCs w:val="32"/>
        </w:rPr>
      </w:pPr>
      <w:r>
        <w:rPr>
          <w:rFonts w:ascii="仿宋" w:hAnsi="仿宋" w:eastAsia="仿宋" w:cs="仿宋"/>
          <w:sz w:val="32"/>
          <w:szCs w:val="32"/>
        </w:rPr>
        <w:t>2019</w:t>
      </w:r>
      <w:r>
        <w:rPr>
          <w:rFonts w:hint="eastAsia" w:ascii="仿宋" w:hAnsi="仿宋" w:eastAsia="仿宋" w:cs="仿宋"/>
          <w:sz w:val="32"/>
          <w:szCs w:val="32"/>
        </w:rPr>
        <w:t>年度财政拨款基本支出</w:t>
      </w:r>
      <w:r>
        <w:rPr>
          <w:rFonts w:ascii="仿宋" w:hAnsi="仿宋" w:eastAsia="仿宋" w:cs="仿宋"/>
          <w:sz w:val="32"/>
          <w:szCs w:val="32"/>
        </w:rPr>
        <w:t>706.23</w:t>
      </w:r>
      <w:r>
        <w:rPr>
          <w:rFonts w:hint="eastAsia" w:ascii="仿宋" w:hAnsi="仿宋" w:eastAsia="仿宋" w:cs="仿宋"/>
          <w:sz w:val="32"/>
          <w:szCs w:val="32"/>
        </w:rPr>
        <w:t>万元，其中：人员经费</w:t>
      </w:r>
      <w:r>
        <w:rPr>
          <w:rFonts w:ascii="仿宋" w:hAnsi="仿宋" w:eastAsia="仿宋" w:cs="仿宋"/>
          <w:sz w:val="32"/>
          <w:szCs w:val="32"/>
        </w:rPr>
        <w:t>675</w:t>
      </w:r>
      <w:r>
        <w:rPr>
          <w:rFonts w:hint="eastAsia" w:ascii="仿宋" w:hAnsi="仿宋" w:eastAsia="仿宋" w:cs="仿宋"/>
          <w:sz w:val="32"/>
          <w:szCs w:val="32"/>
        </w:rPr>
        <w:t>万元，占基本支出的</w:t>
      </w:r>
      <w:r>
        <w:rPr>
          <w:rFonts w:ascii="仿宋" w:hAnsi="仿宋" w:eastAsia="仿宋" w:cs="仿宋"/>
          <w:sz w:val="32"/>
          <w:szCs w:val="32"/>
        </w:rPr>
        <w:t>95.58%,</w:t>
      </w:r>
      <w:r>
        <w:rPr>
          <w:rFonts w:hint="eastAsia" w:ascii="仿宋" w:hAnsi="仿宋" w:eastAsia="仿宋" w:cs="仿宋"/>
          <w:sz w:val="32"/>
          <w:szCs w:val="32"/>
        </w:rPr>
        <w:t>主要包括基本工资、津贴补贴、奖金、社会保障缴费、住房公积金；公用经费</w:t>
      </w:r>
      <w:r>
        <w:rPr>
          <w:rFonts w:ascii="仿宋" w:hAnsi="仿宋" w:eastAsia="仿宋" w:cs="仿宋"/>
          <w:sz w:val="32"/>
          <w:szCs w:val="32"/>
        </w:rPr>
        <w:t>31.23</w:t>
      </w:r>
      <w:r>
        <w:rPr>
          <w:rFonts w:hint="eastAsia" w:ascii="仿宋" w:hAnsi="仿宋" w:eastAsia="仿宋" w:cs="仿宋"/>
          <w:sz w:val="32"/>
          <w:szCs w:val="32"/>
        </w:rPr>
        <w:t>万元，占基本支出的</w:t>
      </w:r>
      <w:r>
        <w:rPr>
          <w:rFonts w:ascii="仿宋" w:hAnsi="仿宋" w:eastAsia="仿宋" w:cs="仿宋"/>
          <w:sz w:val="32"/>
          <w:szCs w:val="32"/>
        </w:rPr>
        <w:t>4.42%</w:t>
      </w:r>
      <w:r>
        <w:rPr>
          <w:rFonts w:hint="eastAsia" w:ascii="仿宋" w:hAnsi="仿宋" w:eastAsia="仿宋" w:cs="仿宋"/>
          <w:sz w:val="32"/>
          <w:szCs w:val="32"/>
        </w:rPr>
        <w:t>，主要包括其他交通费用。</w:t>
      </w:r>
    </w:p>
    <w:p>
      <w:pPr>
        <w:pStyle w:val="56"/>
        <w:ind w:firstLine="640" w:firstLineChars="200"/>
        <w:rPr>
          <w:rFonts w:hAnsi="黑体" w:cs="Times New Roman"/>
          <w:sz w:val="32"/>
          <w:szCs w:val="32"/>
        </w:rPr>
      </w:pPr>
      <w:r>
        <w:rPr>
          <w:rFonts w:hint="eastAsia" w:hAnsi="黑体"/>
          <w:sz w:val="32"/>
          <w:szCs w:val="32"/>
        </w:rPr>
        <w:t>七、一般公共预算财政拨款三公经费支出决算情况说明</w:t>
      </w:r>
    </w:p>
    <w:p>
      <w:pPr>
        <w:pStyle w:val="56"/>
        <w:ind w:firstLine="630" w:firstLineChars="196"/>
        <w:rPr>
          <w:rFonts w:ascii="仿宋" w:hAnsi="仿宋" w:eastAsia="仿宋" w:cs="Times New Roman"/>
          <w:b/>
          <w:bCs/>
          <w:sz w:val="32"/>
          <w:szCs w:val="32"/>
        </w:rPr>
      </w:pPr>
      <w:r>
        <w:rPr>
          <w:rFonts w:hint="eastAsia" w:ascii="仿宋" w:hAnsi="仿宋" w:eastAsia="仿宋" w:cs="仿宋"/>
          <w:b/>
          <w:bCs/>
          <w:sz w:val="32"/>
          <w:szCs w:val="32"/>
        </w:rPr>
        <w:t>（一）“三公”经费财政拨款支出决算总体情况说明</w:t>
      </w:r>
    </w:p>
    <w:p>
      <w:pPr>
        <w:pStyle w:val="56"/>
        <w:ind w:firstLine="800" w:firstLineChars="250"/>
        <w:rPr>
          <w:rFonts w:ascii="仿宋" w:hAnsi="仿宋" w:eastAsia="仿宋" w:cs="Times New Roman"/>
          <w:sz w:val="32"/>
          <w:szCs w:val="32"/>
        </w:rPr>
      </w:pPr>
      <w:r>
        <w:rPr>
          <w:rFonts w:hint="eastAsia" w:ascii="仿宋" w:hAnsi="仿宋" w:eastAsia="仿宋" w:cs="仿宋"/>
          <w:sz w:val="32"/>
          <w:szCs w:val="32"/>
        </w:rPr>
        <w:t>“三公”经费财政拨款支出预算为</w:t>
      </w:r>
      <w:r>
        <w:rPr>
          <w:rFonts w:ascii="仿宋" w:hAnsi="仿宋" w:eastAsia="仿宋" w:cs="仿宋"/>
          <w:sz w:val="32"/>
          <w:szCs w:val="32"/>
        </w:rPr>
        <w:t>23.33</w:t>
      </w:r>
      <w:r>
        <w:rPr>
          <w:rFonts w:hint="eastAsia" w:ascii="仿宋" w:hAnsi="仿宋" w:eastAsia="仿宋" w:cs="仿宋"/>
          <w:sz w:val="32"/>
          <w:szCs w:val="32"/>
        </w:rPr>
        <w:t>万元，支出决算为</w:t>
      </w:r>
      <w:r>
        <w:rPr>
          <w:rFonts w:ascii="仿宋" w:hAnsi="仿宋" w:eastAsia="仿宋" w:cs="仿宋"/>
          <w:sz w:val="32"/>
          <w:szCs w:val="32"/>
        </w:rPr>
        <w:t>14.09</w:t>
      </w:r>
      <w:r>
        <w:rPr>
          <w:rFonts w:hint="eastAsia" w:ascii="仿宋" w:hAnsi="仿宋" w:eastAsia="仿宋" w:cs="仿宋"/>
          <w:sz w:val="32"/>
          <w:szCs w:val="32"/>
        </w:rPr>
        <w:t>万元，完成预算的</w:t>
      </w:r>
      <w:r>
        <w:rPr>
          <w:rFonts w:ascii="仿宋" w:hAnsi="仿宋" w:eastAsia="仿宋" w:cs="仿宋"/>
          <w:sz w:val="32"/>
          <w:szCs w:val="32"/>
        </w:rPr>
        <w:t>60.39%</w:t>
      </w:r>
      <w:r>
        <w:rPr>
          <w:rFonts w:hint="eastAsia" w:ascii="仿宋" w:hAnsi="仿宋" w:eastAsia="仿宋" w:cs="仿宋"/>
          <w:sz w:val="32"/>
          <w:szCs w:val="32"/>
        </w:rPr>
        <w:t>，其中：</w:t>
      </w:r>
    </w:p>
    <w:p>
      <w:pPr>
        <w:pStyle w:val="56"/>
        <w:ind w:firstLine="800" w:firstLineChars="250"/>
        <w:rPr>
          <w:rFonts w:ascii="仿宋" w:hAnsi="仿宋" w:eastAsia="仿宋" w:cs="Times New Roman"/>
          <w:sz w:val="32"/>
          <w:szCs w:val="32"/>
        </w:rPr>
      </w:pPr>
      <w:r>
        <w:rPr>
          <w:rFonts w:hint="eastAsia" w:ascii="仿宋" w:hAnsi="仿宋" w:eastAsia="仿宋" w:cs="仿宋"/>
          <w:sz w:val="32"/>
          <w:szCs w:val="32"/>
        </w:rPr>
        <w:t>因公出国（境）费支出预算为</w:t>
      </w:r>
      <w:r>
        <w:rPr>
          <w:rFonts w:ascii="仿宋" w:hAnsi="仿宋" w:eastAsia="仿宋" w:cs="仿宋"/>
          <w:sz w:val="32"/>
          <w:szCs w:val="32"/>
        </w:rPr>
        <w:t>0</w:t>
      </w:r>
      <w:r>
        <w:rPr>
          <w:rFonts w:hint="eastAsia" w:ascii="仿宋" w:hAnsi="仿宋" w:eastAsia="仿宋" w:cs="仿宋"/>
          <w:sz w:val="32"/>
          <w:szCs w:val="32"/>
        </w:rPr>
        <w:t>万元，支出决算为</w:t>
      </w:r>
      <w:r>
        <w:rPr>
          <w:rFonts w:ascii="仿宋" w:hAnsi="仿宋" w:eastAsia="仿宋" w:cs="仿宋"/>
          <w:sz w:val="32"/>
          <w:szCs w:val="32"/>
        </w:rPr>
        <w:t>0</w:t>
      </w:r>
      <w:r>
        <w:rPr>
          <w:rFonts w:hint="eastAsia" w:ascii="仿宋" w:hAnsi="仿宋" w:eastAsia="仿宋" w:cs="仿宋"/>
          <w:sz w:val="32"/>
          <w:szCs w:val="32"/>
        </w:rPr>
        <w:t>万元。</w:t>
      </w:r>
    </w:p>
    <w:p>
      <w:pPr>
        <w:pStyle w:val="56"/>
        <w:ind w:firstLine="800" w:firstLineChars="250"/>
        <w:rPr>
          <w:rFonts w:ascii="仿宋" w:hAnsi="仿宋" w:eastAsia="仿宋" w:cs="Times New Roman"/>
          <w:sz w:val="32"/>
          <w:szCs w:val="32"/>
        </w:rPr>
      </w:pPr>
      <w:r>
        <w:rPr>
          <w:rFonts w:hint="eastAsia" w:ascii="仿宋" w:hAnsi="仿宋" w:eastAsia="仿宋" w:cs="仿宋"/>
          <w:sz w:val="32"/>
          <w:szCs w:val="32"/>
        </w:rPr>
        <w:t>公务接待费支出预算为</w:t>
      </w:r>
      <w:r>
        <w:rPr>
          <w:rFonts w:ascii="仿宋" w:hAnsi="仿宋" w:eastAsia="仿宋" w:cs="仿宋"/>
          <w:sz w:val="32"/>
          <w:szCs w:val="32"/>
        </w:rPr>
        <w:t>23.33</w:t>
      </w:r>
      <w:r>
        <w:rPr>
          <w:rFonts w:hint="eastAsia" w:ascii="仿宋" w:hAnsi="仿宋" w:eastAsia="仿宋" w:cs="仿宋"/>
          <w:sz w:val="32"/>
          <w:szCs w:val="32"/>
        </w:rPr>
        <w:t>万元，支出决算为</w:t>
      </w:r>
      <w:r>
        <w:rPr>
          <w:rFonts w:ascii="仿宋" w:hAnsi="仿宋" w:eastAsia="仿宋" w:cs="仿宋"/>
          <w:sz w:val="32"/>
          <w:szCs w:val="32"/>
        </w:rPr>
        <w:t>14.09</w:t>
      </w:r>
      <w:r>
        <w:rPr>
          <w:rFonts w:hint="eastAsia" w:ascii="仿宋" w:hAnsi="仿宋" w:eastAsia="仿宋" w:cs="仿宋"/>
          <w:sz w:val="32"/>
          <w:szCs w:val="32"/>
        </w:rPr>
        <w:t>万元，完成预算的</w:t>
      </w:r>
      <w:r>
        <w:rPr>
          <w:rFonts w:ascii="仿宋" w:hAnsi="仿宋" w:eastAsia="仿宋" w:cs="仿宋"/>
          <w:sz w:val="32"/>
          <w:szCs w:val="32"/>
        </w:rPr>
        <w:t>60.39%</w:t>
      </w:r>
      <w:r>
        <w:rPr>
          <w:rFonts w:hint="eastAsia" w:ascii="仿宋" w:hAnsi="仿宋" w:eastAsia="仿宋" w:cs="仿宋"/>
          <w:sz w:val="32"/>
          <w:szCs w:val="32"/>
        </w:rPr>
        <w:t>，决算数小于年初预算数的主要原因是认真执行“八项规定”，从严从紧控制“三公”经费，取得了一定成效。与上年相比减少</w:t>
      </w:r>
      <w:r>
        <w:rPr>
          <w:rFonts w:ascii="仿宋" w:hAnsi="仿宋" w:eastAsia="仿宋" w:cs="仿宋"/>
          <w:sz w:val="32"/>
          <w:szCs w:val="32"/>
        </w:rPr>
        <w:t>2.9</w:t>
      </w:r>
      <w:r>
        <w:rPr>
          <w:rFonts w:hint="eastAsia" w:ascii="仿宋" w:hAnsi="仿宋" w:eastAsia="仿宋" w:cs="仿宋"/>
          <w:sz w:val="32"/>
          <w:szCs w:val="32"/>
        </w:rPr>
        <w:t>万元，减少</w:t>
      </w:r>
      <w:r>
        <w:rPr>
          <w:rFonts w:ascii="仿宋" w:hAnsi="仿宋" w:eastAsia="仿宋" w:cs="仿宋"/>
          <w:sz w:val="32"/>
          <w:szCs w:val="32"/>
        </w:rPr>
        <w:t>17.06%,</w:t>
      </w:r>
      <w:r>
        <w:rPr>
          <w:rFonts w:hint="eastAsia" w:ascii="仿宋" w:hAnsi="仿宋" w:eastAsia="仿宋" w:cs="仿宋"/>
          <w:sz w:val="32"/>
          <w:szCs w:val="32"/>
        </w:rPr>
        <w:t>减少的主要原因是严格控制公务接待的标准和范围，逐年压减“三公”经费支出。</w:t>
      </w:r>
    </w:p>
    <w:p>
      <w:pPr>
        <w:pStyle w:val="56"/>
        <w:ind w:firstLine="640" w:firstLineChars="200"/>
        <w:rPr>
          <w:rFonts w:ascii="仿宋" w:hAnsi="仿宋" w:eastAsia="仿宋" w:cs="Times New Roman"/>
          <w:sz w:val="32"/>
          <w:szCs w:val="32"/>
        </w:rPr>
      </w:pPr>
      <w:r>
        <w:rPr>
          <w:rFonts w:hint="eastAsia" w:ascii="仿宋" w:hAnsi="仿宋" w:eastAsia="仿宋" w:cs="仿宋"/>
          <w:sz w:val="32"/>
          <w:szCs w:val="32"/>
        </w:rPr>
        <w:t>公务用车购置费及运行维护费支出预算为</w:t>
      </w:r>
      <w:r>
        <w:rPr>
          <w:rFonts w:ascii="仿宋" w:hAnsi="仿宋" w:eastAsia="仿宋" w:cs="仿宋"/>
          <w:sz w:val="32"/>
          <w:szCs w:val="32"/>
        </w:rPr>
        <w:t>0</w:t>
      </w:r>
      <w:r>
        <w:rPr>
          <w:rFonts w:hint="eastAsia" w:ascii="仿宋" w:hAnsi="仿宋" w:eastAsia="仿宋" w:cs="仿宋"/>
          <w:sz w:val="32"/>
          <w:szCs w:val="32"/>
        </w:rPr>
        <w:t>万元，支出决算为</w:t>
      </w:r>
      <w:r>
        <w:rPr>
          <w:rFonts w:ascii="仿宋" w:hAnsi="仿宋" w:eastAsia="仿宋" w:cs="仿宋"/>
          <w:sz w:val="32"/>
          <w:szCs w:val="32"/>
        </w:rPr>
        <w:t>0</w:t>
      </w:r>
      <w:r>
        <w:rPr>
          <w:rFonts w:hint="eastAsia" w:ascii="仿宋" w:hAnsi="仿宋" w:eastAsia="仿宋" w:cs="仿宋"/>
          <w:sz w:val="32"/>
          <w:szCs w:val="32"/>
        </w:rPr>
        <w:t>万元。</w:t>
      </w:r>
    </w:p>
    <w:p>
      <w:pPr>
        <w:pStyle w:val="56"/>
        <w:ind w:firstLine="643" w:firstLineChars="200"/>
        <w:rPr>
          <w:rFonts w:ascii="仿宋" w:hAnsi="仿宋" w:eastAsia="仿宋" w:cs="Times New Roman"/>
          <w:sz w:val="32"/>
          <w:szCs w:val="32"/>
        </w:rPr>
      </w:pPr>
      <w:r>
        <w:rPr>
          <w:rFonts w:hint="eastAsia" w:ascii="仿宋" w:hAnsi="仿宋" w:eastAsia="仿宋" w:cs="仿宋"/>
          <w:b/>
          <w:bCs/>
          <w:sz w:val="32"/>
          <w:szCs w:val="32"/>
        </w:rPr>
        <w:t>（二）“三公”经费财政拨款支出决算具体情况说明</w:t>
      </w:r>
    </w:p>
    <w:p>
      <w:pPr>
        <w:pStyle w:val="56"/>
        <w:ind w:firstLine="640" w:firstLineChars="200"/>
        <w:rPr>
          <w:rFonts w:ascii="仿宋" w:hAnsi="仿宋" w:eastAsia="仿宋" w:cs="Times New Roman"/>
          <w:sz w:val="32"/>
          <w:szCs w:val="32"/>
        </w:rPr>
      </w:pPr>
      <w:r>
        <w:rPr>
          <w:rFonts w:ascii="仿宋" w:hAnsi="仿宋" w:eastAsia="仿宋" w:cs="仿宋"/>
          <w:sz w:val="32"/>
          <w:szCs w:val="32"/>
        </w:rPr>
        <w:t>2019</w:t>
      </w:r>
      <w:r>
        <w:rPr>
          <w:rFonts w:hint="eastAsia" w:ascii="仿宋" w:hAnsi="仿宋" w:eastAsia="仿宋" w:cs="仿宋"/>
          <w:sz w:val="32"/>
          <w:szCs w:val="32"/>
        </w:rPr>
        <w:t>年度“三公”经费财政拨款支出决算中，公务接待费支出决算</w:t>
      </w:r>
      <w:r>
        <w:rPr>
          <w:rFonts w:ascii="仿宋" w:hAnsi="仿宋" w:eastAsia="仿宋" w:cs="仿宋"/>
          <w:sz w:val="32"/>
          <w:szCs w:val="32"/>
        </w:rPr>
        <w:t>14.09</w:t>
      </w:r>
      <w:r>
        <w:rPr>
          <w:rFonts w:hint="eastAsia" w:ascii="仿宋" w:hAnsi="仿宋" w:eastAsia="仿宋" w:cs="仿宋"/>
          <w:sz w:val="32"/>
          <w:szCs w:val="32"/>
        </w:rPr>
        <w:t>万元，占</w:t>
      </w:r>
      <w:r>
        <w:rPr>
          <w:rFonts w:ascii="仿宋" w:hAnsi="仿宋" w:eastAsia="仿宋" w:cs="仿宋"/>
          <w:sz w:val="32"/>
          <w:szCs w:val="32"/>
        </w:rPr>
        <w:t>100%,</w:t>
      </w:r>
      <w:r>
        <w:rPr>
          <w:rFonts w:hint="eastAsia" w:ascii="仿宋" w:hAnsi="仿宋" w:eastAsia="仿宋" w:cs="仿宋"/>
          <w:sz w:val="32"/>
          <w:szCs w:val="32"/>
        </w:rPr>
        <w:t>因公出国（境）费支出决算</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公务用车购置费及运行维护费支出决算</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。其中：</w:t>
      </w:r>
    </w:p>
    <w:p>
      <w:pPr>
        <w:pStyle w:val="56"/>
        <w:ind w:firstLine="800" w:firstLineChars="250"/>
        <w:rPr>
          <w:rFonts w:ascii="仿宋" w:hAnsi="仿宋" w:eastAsia="仿宋" w:cs="Times New Roman"/>
          <w:sz w:val="32"/>
          <w:szCs w:val="32"/>
        </w:rPr>
      </w:pPr>
      <w:r>
        <w:rPr>
          <w:rFonts w:hint="eastAsia" w:ascii="仿宋" w:hAnsi="仿宋" w:eastAsia="仿宋" w:cs="仿宋"/>
          <w:sz w:val="32"/>
          <w:szCs w:val="32"/>
        </w:rPr>
        <w:t>公务接待费支出决算为</w:t>
      </w:r>
      <w:r>
        <w:rPr>
          <w:rFonts w:ascii="仿宋" w:hAnsi="仿宋" w:eastAsia="仿宋" w:cs="仿宋"/>
          <w:sz w:val="32"/>
          <w:szCs w:val="32"/>
        </w:rPr>
        <w:t>14.09</w:t>
      </w:r>
      <w:r>
        <w:rPr>
          <w:rFonts w:hint="eastAsia" w:ascii="仿宋" w:hAnsi="仿宋" w:eastAsia="仿宋" w:cs="仿宋"/>
          <w:sz w:val="32"/>
          <w:szCs w:val="32"/>
        </w:rPr>
        <w:t>万元，全年共接待来访团组</w:t>
      </w:r>
      <w:r>
        <w:rPr>
          <w:rFonts w:ascii="仿宋" w:hAnsi="仿宋" w:eastAsia="仿宋" w:cs="仿宋"/>
          <w:sz w:val="32"/>
          <w:szCs w:val="32"/>
        </w:rPr>
        <w:t>118</w:t>
      </w:r>
      <w:r>
        <w:rPr>
          <w:rFonts w:hint="eastAsia" w:ascii="仿宋" w:hAnsi="仿宋" w:eastAsia="仿宋" w:cs="仿宋"/>
          <w:sz w:val="32"/>
          <w:szCs w:val="32"/>
        </w:rPr>
        <w:t>个、来宾</w:t>
      </w:r>
      <w:r>
        <w:rPr>
          <w:rFonts w:ascii="仿宋" w:hAnsi="仿宋" w:eastAsia="仿宋" w:cs="仿宋"/>
          <w:sz w:val="32"/>
          <w:szCs w:val="32"/>
        </w:rPr>
        <w:t>720</w:t>
      </w:r>
      <w:r>
        <w:rPr>
          <w:rFonts w:hint="eastAsia" w:ascii="仿宋" w:hAnsi="仿宋" w:eastAsia="仿宋" w:cs="仿宋"/>
          <w:sz w:val="32"/>
          <w:szCs w:val="32"/>
        </w:rPr>
        <w:t>人次，主要是兄弟区县人大来我区学习交流、乡镇人员来我单位开会办事发生的接待支出。</w:t>
      </w:r>
    </w:p>
    <w:p>
      <w:pPr>
        <w:pStyle w:val="56"/>
        <w:ind w:firstLine="800" w:firstLineChars="250"/>
        <w:rPr>
          <w:rFonts w:ascii="仿宋" w:hAnsi="仿宋" w:eastAsia="仿宋" w:cs="Times New Roman"/>
          <w:sz w:val="32"/>
          <w:szCs w:val="32"/>
        </w:rPr>
      </w:pPr>
      <w:r>
        <w:rPr>
          <w:rFonts w:hint="eastAsia" w:hAnsi="黑体"/>
          <w:sz w:val="32"/>
          <w:szCs w:val="32"/>
        </w:rPr>
        <w:t>八、政府性基金预算收入支出决算情况</w:t>
      </w:r>
    </w:p>
    <w:p>
      <w:pPr>
        <w:pStyle w:val="56"/>
        <w:ind w:firstLine="800" w:firstLineChars="250"/>
        <w:rPr>
          <w:rFonts w:ascii="仿宋" w:hAnsi="仿宋" w:eastAsia="仿宋" w:cs="Times New Roman"/>
          <w:sz w:val="32"/>
          <w:szCs w:val="32"/>
        </w:rPr>
      </w:pPr>
      <w:r>
        <w:rPr>
          <w:rFonts w:hint="eastAsia" w:ascii="仿宋" w:hAnsi="仿宋" w:eastAsia="仿宋" w:cs="仿宋"/>
          <w:sz w:val="32"/>
          <w:szCs w:val="32"/>
        </w:rPr>
        <w:t>本单位无政府性基金收支。</w:t>
      </w:r>
    </w:p>
    <w:p>
      <w:pPr>
        <w:pStyle w:val="56"/>
        <w:ind w:firstLine="800" w:firstLineChars="250"/>
        <w:rPr>
          <w:rFonts w:ascii="仿宋" w:hAnsi="仿宋" w:eastAsia="仿宋" w:cs="Times New Roman"/>
          <w:sz w:val="32"/>
          <w:szCs w:val="32"/>
        </w:rPr>
      </w:pPr>
      <w:r>
        <w:rPr>
          <w:rFonts w:hint="eastAsia" w:hAnsi="黑体"/>
          <w:sz w:val="32"/>
          <w:szCs w:val="32"/>
        </w:rPr>
        <w:t>九、关于</w:t>
      </w:r>
      <w:r>
        <w:rPr>
          <w:rFonts w:hAnsi="黑体"/>
          <w:sz w:val="32"/>
          <w:szCs w:val="32"/>
        </w:rPr>
        <w:t>2019</w:t>
      </w:r>
      <w:r>
        <w:rPr>
          <w:rFonts w:hint="eastAsia" w:hAnsi="黑体"/>
          <w:sz w:val="32"/>
          <w:szCs w:val="32"/>
        </w:rPr>
        <w:t>年度预算绩效情况说明</w:t>
      </w:r>
    </w:p>
    <w:p>
      <w:pPr>
        <w:ind w:firstLine="643"/>
        <w:rPr>
          <w:rFonts w:ascii="仿宋" w:hAnsi="仿宋" w:eastAsia="仿宋"/>
          <w:b/>
          <w:bCs/>
        </w:rPr>
      </w:pPr>
      <w:r>
        <w:rPr>
          <w:rFonts w:hint="eastAsia" w:ascii="仿宋" w:hAnsi="仿宋" w:eastAsia="仿宋" w:cs="仿宋"/>
          <w:b/>
          <w:bCs/>
        </w:rPr>
        <w:t>（一）绩效管理开展情况</w:t>
      </w:r>
    </w:p>
    <w:p>
      <w:pPr>
        <w:ind w:firstLine="640"/>
        <w:rPr>
          <w:rFonts w:ascii="仿宋" w:hAnsi="仿宋" w:eastAsia="仿宋"/>
        </w:rPr>
      </w:pPr>
      <w:r>
        <w:rPr>
          <w:rFonts w:hint="eastAsia" w:ascii="仿宋" w:hAnsi="仿宋" w:eastAsia="仿宋" w:cs="仿宋"/>
        </w:rPr>
        <w:t>为进一步增强本单位支出管理的责任，优化支出结构，提高财政资金使用效益，保障更好地履行职责，根据区财政局关于开展财政资金绩效自评工作相关文件要求，本单位制定了部门整体支出绩效评价的工作方案、评价指标，成立了绩效评价工作领导小组、绩效评价工作组，积极启动自评工作，在评价过程中，结合单位实际情况，实施了包含核实数据、查阅资料、发放调查问卷、归纳汇总、根据评价材料结合各项评价指标进行分析评分、形成绩效评价自评报告等工作程序，确保了绩效评估工作按照相关文件精神不走样。</w:t>
      </w:r>
    </w:p>
    <w:p>
      <w:pPr>
        <w:ind w:firstLine="643"/>
        <w:rPr>
          <w:rFonts w:ascii="仿宋" w:hAnsi="仿宋" w:eastAsia="仿宋"/>
          <w:b/>
          <w:bCs/>
        </w:rPr>
      </w:pPr>
      <w:r>
        <w:rPr>
          <w:rFonts w:hint="eastAsia" w:ascii="仿宋" w:hAnsi="仿宋" w:eastAsia="仿宋" w:cs="仿宋"/>
          <w:b/>
          <w:bCs/>
        </w:rPr>
        <w:t>（二）部门绩效目标</w:t>
      </w:r>
    </w:p>
    <w:p>
      <w:pPr>
        <w:ind w:firstLine="640"/>
        <w:rPr>
          <w:rFonts w:ascii="仿宋" w:hAnsi="仿宋" w:eastAsia="仿宋"/>
        </w:rPr>
      </w:pPr>
      <w:r>
        <w:rPr>
          <w:rFonts w:ascii="仿宋" w:hAnsi="仿宋" w:eastAsia="仿宋" w:cs="仿宋"/>
        </w:rPr>
        <w:t>1</w:t>
      </w:r>
      <w:r>
        <w:rPr>
          <w:rFonts w:hint="eastAsia" w:ascii="仿宋" w:hAnsi="仿宋" w:eastAsia="仿宋" w:cs="仿宋"/>
        </w:rPr>
        <w:t>、以贯彻习近平总书记关于人民代表大会制度的重要论述为主线，始终坚持“三个定位”：努力成为党领导下的重要政治机关，努力成为全面担负职责的工作机关，努力成为密切联系群众的代表机关。</w:t>
      </w:r>
    </w:p>
    <w:p>
      <w:pPr>
        <w:ind w:firstLine="640"/>
        <w:rPr>
          <w:rFonts w:ascii="仿宋" w:hAnsi="仿宋" w:eastAsia="仿宋"/>
        </w:rPr>
      </w:pPr>
      <w:r>
        <w:rPr>
          <w:rFonts w:ascii="仿宋" w:hAnsi="仿宋" w:eastAsia="仿宋" w:cs="仿宋"/>
        </w:rPr>
        <w:t>2</w:t>
      </w:r>
      <w:r>
        <w:rPr>
          <w:rFonts w:hint="eastAsia" w:ascii="仿宋" w:hAnsi="仿宋" w:eastAsia="仿宋" w:cs="仿宋"/>
        </w:rPr>
        <w:t>、以“四讲四比”为主导，牢牢锁定“三大目标”：服务全局“大作为”，创先争优“大引领”，优化评议“大提质”。</w:t>
      </w:r>
    </w:p>
    <w:p>
      <w:pPr>
        <w:ind w:firstLine="640"/>
        <w:rPr>
          <w:rFonts w:ascii="仿宋" w:hAnsi="仿宋" w:eastAsia="仿宋"/>
        </w:rPr>
      </w:pPr>
      <w:r>
        <w:rPr>
          <w:rFonts w:ascii="仿宋" w:hAnsi="仿宋" w:eastAsia="仿宋" w:cs="仿宋"/>
        </w:rPr>
        <w:t>3</w:t>
      </w:r>
      <w:r>
        <w:rPr>
          <w:rFonts w:hint="eastAsia" w:ascii="仿宋" w:hAnsi="仿宋" w:eastAsia="仿宋" w:cs="仿宋"/>
        </w:rPr>
        <w:t>、以助推全区发展为主业，依法行使“三项职权”：正确有效行使监督权，科学规范行使决定权，严格依法行使任免权。</w:t>
      </w:r>
    </w:p>
    <w:p>
      <w:pPr>
        <w:ind w:firstLine="640"/>
        <w:rPr>
          <w:rFonts w:ascii="仿宋" w:hAnsi="仿宋" w:eastAsia="仿宋"/>
        </w:rPr>
      </w:pPr>
      <w:r>
        <w:rPr>
          <w:rFonts w:ascii="仿宋" w:hAnsi="仿宋" w:eastAsia="仿宋" w:cs="仿宋"/>
        </w:rPr>
        <w:t>4</w:t>
      </w:r>
      <w:r>
        <w:rPr>
          <w:rFonts w:hint="eastAsia" w:ascii="仿宋" w:hAnsi="仿宋" w:eastAsia="仿宋" w:cs="仿宋"/>
        </w:rPr>
        <w:t>、以服务管理代表为主责，努力做到“三个提高”：努力提高代表依法履职的活跃度，努力提高代表履职管理的精准度，努力提高代表建议办理的满意度。</w:t>
      </w:r>
    </w:p>
    <w:p>
      <w:pPr>
        <w:ind w:firstLine="640"/>
        <w:rPr>
          <w:rFonts w:ascii="仿宋" w:hAnsi="仿宋" w:eastAsia="仿宋"/>
        </w:rPr>
      </w:pPr>
      <w:r>
        <w:rPr>
          <w:rFonts w:ascii="仿宋" w:hAnsi="仿宋" w:eastAsia="仿宋" w:cs="仿宋"/>
        </w:rPr>
        <w:t>5</w:t>
      </w:r>
      <w:r>
        <w:rPr>
          <w:rFonts w:hint="eastAsia" w:ascii="仿宋" w:hAnsi="仿宋" w:eastAsia="仿宋" w:cs="仿宋"/>
        </w:rPr>
        <w:t>、以提升自身形象为主题，全力打造“三大工程”：把“两个中心”打造成“样板工程”，把“五行”活动打造成“惠民工程”，把自身建设打造成“品牌工程”。</w:t>
      </w:r>
    </w:p>
    <w:p>
      <w:pPr>
        <w:ind w:firstLine="643"/>
        <w:rPr>
          <w:rFonts w:ascii="仿宋" w:hAnsi="仿宋" w:eastAsia="仿宋"/>
          <w:b/>
          <w:bCs/>
        </w:rPr>
      </w:pPr>
      <w:r>
        <w:rPr>
          <w:rFonts w:hint="eastAsia" w:ascii="仿宋" w:hAnsi="仿宋" w:eastAsia="仿宋" w:cs="仿宋"/>
          <w:b/>
          <w:bCs/>
        </w:rPr>
        <w:t>（三）绩效评价报告</w:t>
      </w:r>
    </w:p>
    <w:p>
      <w:pPr>
        <w:ind w:firstLine="640"/>
        <w:rPr>
          <w:rFonts w:ascii="仿宋" w:hAnsi="仿宋" w:eastAsia="仿宋"/>
        </w:rPr>
      </w:pPr>
      <w:r>
        <w:rPr>
          <w:rFonts w:hint="eastAsia" w:ascii="仿宋" w:hAnsi="仿宋" w:eastAsia="仿宋" w:cs="仿宋"/>
        </w:rPr>
        <w:t>见第五部分：附件</w:t>
      </w:r>
    </w:p>
    <w:p>
      <w:pPr>
        <w:ind w:firstLine="640"/>
        <w:rPr>
          <w:rFonts w:ascii="黑体" w:hAnsi="黑体" w:eastAsia="黑体"/>
        </w:rPr>
      </w:pPr>
      <w:r>
        <w:rPr>
          <w:rFonts w:hint="eastAsia" w:ascii="黑体" w:hAnsi="黑体" w:eastAsia="黑体" w:cs="黑体"/>
        </w:rPr>
        <w:t>十、其他重要事项情况说明</w:t>
      </w:r>
    </w:p>
    <w:p>
      <w:pPr>
        <w:spacing w:line="240" w:lineRule="auto"/>
        <w:ind w:firstLine="482" w:firstLineChars="150"/>
        <w:rPr>
          <w:rFonts w:ascii="仿宋" w:hAnsi="仿宋" w:eastAsia="仿宋"/>
          <w:b/>
          <w:bCs/>
          <w:color w:val="000000"/>
          <w:kern w:val="0"/>
        </w:rPr>
      </w:pPr>
      <w:r>
        <w:rPr>
          <w:rFonts w:hint="eastAsia" w:ascii="仿宋" w:hAnsi="仿宋" w:eastAsia="仿宋" w:cs="仿宋"/>
          <w:b/>
          <w:bCs/>
          <w:color w:val="000000"/>
          <w:kern w:val="0"/>
        </w:rPr>
        <w:t>（一）机关运行经费支出情况</w:t>
      </w:r>
    </w:p>
    <w:p>
      <w:pPr>
        <w:spacing w:line="240" w:lineRule="auto"/>
        <w:ind w:firstLine="640"/>
        <w:rPr>
          <w:rFonts w:ascii="仿宋" w:hAnsi="仿宋" w:eastAsia="仿宋"/>
          <w:color w:val="000000"/>
          <w:kern w:val="0"/>
        </w:rPr>
      </w:pPr>
      <w:r>
        <w:rPr>
          <w:rFonts w:hint="eastAsia" w:ascii="仿宋" w:hAnsi="仿宋" w:eastAsia="仿宋" w:cs="仿宋"/>
          <w:color w:val="000000"/>
          <w:kern w:val="0"/>
        </w:rPr>
        <w:t>本部门</w:t>
      </w:r>
      <w:r>
        <w:rPr>
          <w:rFonts w:ascii="仿宋" w:hAnsi="仿宋" w:eastAsia="仿宋" w:cs="仿宋"/>
          <w:color w:val="000000"/>
          <w:kern w:val="0"/>
        </w:rPr>
        <w:t xml:space="preserve">2019 </w:t>
      </w:r>
      <w:r>
        <w:rPr>
          <w:rFonts w:hint="eastAsia" w:ascii="仿宋" w:hAnsi="仿宋" w:eastAsia="仿宋" w:cs="仿宋"/>
          <w:color w:val="000000"/>
          <w:kern w:val="0"/>
        </w:rPr>
        <w:t>年度机关运行经费支出</w:t>
      </w:r>
      <w:r>
        <w:rPr>
          <w:rFonts w:ascii="仿宋" w:hAnsi="仿宋" w:eastAsia="仿宋" w:cs="仿宋"/>
          <w:color w:val="000000"/>
          <w:kern w:val="0"/>
        </w:rPr>
        <w:t>31.23</w:t>
      </w:r>
      <w:r>
        <w:rPr>
          <w:rFonts w:hint="eastAsia" w:ascii="仿宋" w:hAnsi="仿宋" w:eastAsia="仿宋" w:cs="仿宋"/>
          <w:color w:val="000000"/>
          <w:kern w:val="0"/>
        </w:rPr>
        <w:t>万元，比年初预算数减少</w:t>
      </w:r>
      <w:r>
        <w:rPr>
          <w:rFonts w:ascii="仿宋" w:hAnsi="仿宋" w:eastAsia="仿宋" w:cs="仿宋"/>
          <w:color w:val="000000"/>
          <w:kern w:val="0"/>
        </w:rPr>
        <w:t>38.69</w:t>
      </w:r>
      <w:r>
        <w:rPr>
          <w:rFonts w:hint="eastAsia" w:ascii="仿宋" w:hAnsi="仿宋" w:eastAsia="仿宋" w:cs="仿宋"/>
          <w:color w:val="000000"/>
          <w:kern w:val="0"/>
        </w:rPr>
        <w:t>万元，降低</w:t>
      </w:r>
      <w:r>
        <w:rPr>
          <w:rFonts w:ascii="仿宋" w:hAnsi="仿宋" w:eastAsia="仿宋" w:cs="仿宋"/>
          <w:color w:val="000000"/>
          <w:kern w:val="0"/>
        </w:rPr>
        <w:t>55.33%</w:t>
      </w:r>
      <w:r>
        <w:rPr>
          <w:rFonts w:hint="eastAsia" w:ascii="仿宋" w:hAnsi="仿宋" w:eastAsia="仿宋" w:cs="仿宋"/>
          <w:color w:val="000000"/>
          <w:kern w:val="0"/>
        </w:rPr>
        <w:t>。主要原因是：</w:t>
      </w:r>
      <w:r>
        <w:rPr>
          <w:rFonts w:ascii="仿宋" w:hAnsi="仿宋" w:eastAsia="仿宋" w:cs="仿宋"/>
          <w:color w:val="000000"/>
          <w:kern w:val="0"/>
        </w:rPr>
        <w:t>2019</w:t>
      </w:r>
      <w:r>
        <w:rPr>
          <w:rFonts w:hint="eastAsia" w:ascii="仿宋" w:hAnsi="仿宋" w:eastAsia="仿宋" w:cs="仿宋"/>
          <w:color w:val="000000"/>
          <w:kern w:val="0"/>
        </w:rPr>
        <w:t>年公务费、物业管理费等基本支出列支在</w:t>
      </w:r>
      <w:r>
        <w:rPr>
          <w:rFonts w:ascii="仿宋" w:hAnsi="仿宋" w:eastAsia="仿宋" w:cs="仿宋"/>
        </w:rPr>
        <w:t>2010102</w:t>
      </w:r>
      <w:r>
        <w:rPr>
          <w:rFonts w:hint="eastAsia" w:ascii="仿宋" w:hAnsi="仿宋" w:eastAsia="仿宋" w:cs="仿宋"/>
        </w:rPr>
        <w:t>科目。</w:t>
      </w:r>
    </w:p>
    <w:p>
      <w:pPr>
        <w:spacing w:line="240" w:lineRule="auto"/>
        <w:ind w:firstLine="643"/>
        <w:rPr>
          <w:rFonts w:ascii="仿宋" w:hAnsi="仿宋" w:eastAsia="仿宋"/>
          <w:b/>
          <w:bCs/>
          <w:color w:val="000000"/>
          <w:kern w:val="0"/>
        </w:rPr>
      </w:pPr>
      <w:r>
        <w:rPr>
          <w:rFonts w:hint="eastAsia" w:ascii="仿宋" w:hAnsi="仿宋" w:eastAsia="仿宋" w:cs="仿宋"/>
          <w:b/>
          <w:bCs/>
          <w:color w:val="000000"/>
          <w:kern w:val="0"/>
        </w:rPr>
        <w:t>（二）一般性支出情况</w:t>
      </w:r>
    </w:p>
    <w:p>
      <w:pPr>
        <w:spacing w:line="240" w:lineRule="auto"/>
        <w:ind w:firstLine="640"/>
        <w:rPr>
          <w:rFonts w:ascii="仿宋" w:hAnsi="仿宋" w:eastAsia="仿宋"/>
          <w:color w:val="000000"/>
          <w:kern w:val="0"/>
        </w:rPr>
      </w:pPr>
      <w:r>
        <w:rPr>
          <w:rFonts w:ascii="仿宋" w:hAnsi="仿宋" w:eastAsia="仿宋" w:cs="仿宋"/>
          <w:color w:val="000000"/>
          <w:kern w:val="0"/>
        </w:rPr>
        <w:t>2019</w:t>
      </w:r>
      <w:r>
        <w:rPr>
          <w:rFonts w:hint="eastAsia" w:ascii="仿宋" w:hAnsi="仿宋" w:eastAsia="仿宋" w:cs="仿宋"/>
          <w:color w:val="000000"/>
          <w:kern w:val="0"/>
        </w:rPr>
        <w:t>年本部门开支会议费</w:t>
      </w:r>
      <w:r>
        <w:rPr>
          <w:rFonts w:ascii="仿宋" w:hAnsi="仿宋" w:eastAsia="仿宋" w:cs="仿宋"/>
          <w:color w:val="000000"/>
          <w:kern w:val="0"/>
        </w:rPr>
        <w:t>170.49</w:t>
      </w:r>
      <w:r>
        <w:rPr>
          <w:rFonts w:hint="eastAsia" w:ascii="仿宋" w:hAnsi="仿宋" w:eastAsia="仿宋" w:cs="仿宋"/>
          <w:color w:val="000000"/>
          <w:kern w:val="0"/>
        </w:rPr>
        <w:t>万元，用于召开十七届人大四次、五次会议和第</w:t>
      </w:r>
      <w:r>
        <w:rPr>
          <w:rFonts w:ascii="仿宋" w:hAnsi="仿宋" w:eastAsia="仿宋" w:cs="仿宋"/>
          <w:color w:val="000000"/>
          <w:kern w:val="0"/>
        </w:rPr>
        <w:t>16</w:t>
      </w:r>
      <w:r>
        <w:rPr>
          <w:rFonts w:hint="eastAsia" w:ascii="仿宋" w:hAnsi="仿宋" w:eastAsia="仿宋" w:cs="仿宋"/>
          <w:color w:val="000000"/>
          <w:kern w:val="0"/>
        </w:rPr>
        <w:t>次至</w:t>
      </w:r>
      <w:r>
        <w:rPr>
          <w:rFonts w:ascii="仿宋" w:hAnsi="仿宋" w:eastAsia="仿宋" w:cs="仿宋"/>
          <w:color w:val="000000"/>
          <w:kern w:val="0"/>
        </w:rPr>
        <w:t>23</w:t>
      </w:r>
      <w:r>
        <w:rPr>
          <w:rFonts w:hint="eastAsia" w:ascii="仿宋" w:hAnsi="仿宋" w:eastAsia="仿宋" w:cs="仿宋"/>
          <w:color w:val="000000"/>
          <w:kern w:val="0"/>
        </w:rPr>
        <w:t>次常委会，其中代表会每次约</w:t>
      </w:r>
      <w:r>
        <w:rPr>
          <w:rFonts w:ascii="仿宋" w:hAnsi="仿宋" w:eastAsia="仿宋" w:cs="仿宋"/>
          <w:color w:val="000000"/>
          <w:kern w:val="0"/>
        </w:rPr>
        <w:t>500</w:t>
      </w:r>
      <w:r>
        <w:rPr>
          <w:rFonts w:hint="eastAsia" w:ascii="仿宋" w:hAnsi="仿宋" w:eastAsia="仿宋" w:cs="仿宋"/>
          <w:color w:val="000000"/>
          <w:kern w:val="0"/>
        </w:rPr>
        <w:t>人，常委会每次约</w:t>
      </w:r>
      <w:r>
        <w:rPr>
          <w:rFonts w:ascii="仿宋" w:hAnsi="仿宋" w:eastAsia="仿宋" w:cs="仿宋"/>
          <w:color w:val="000000"/>
          <w:kern w:val="0"/>
        </w:rPr>
        <w:t>50</w:t>
      </w:r>
      <w:r>
        <w:rPr>
          <w:rFonts w:hint="eastAsia" w:ascii="仿宋" w:hAnsi="仿宋" w:eastAsia="仿宋" w:cs="仿宋"/>
          <w:color w:val="000000"/>
          <w:kern w:val="0"/>
        </w:rPr>
        <w:t>人，内容为听取和审议“一府两院”工作报告、常委会工作报告，完成任免和选取任务，办理代表建议、意见和议案；开支培训费</w:t>
      </w:r>
      <w:r>
        <w:rPr>
          <w:rFonts w:ascii="仿宋" w:hAnsi="仿宋" w:eastAsia="仿宋" w:cs="仿宋"/>
          <w:color w:val="000000"/>
          <w:kern w:val="0"/>
        </w:rPr>
        <w:t>23.54</w:t>
      </w:r>
      <w:r>
        <w:rPr>
          <w:rFonts w:hint="eastAsia" w:ascii="仿宋" w:hAnsi="仿宋" w:eastAsia="仿宋" w:cs="仿宋"/>
          <w:color w:val="000000"/>
          <w:kern w:val="0"/>
        </w:rPr>
        <w:t>万元，用于开展代表培训、业务学习、党建学习等，人数约</w:t>
      </w:r>
      <w:r>
        <w:rPr>
          <w:rFonts w:ascii="仿宋" w:hAnsi="仿宋" w:eastAsia="仿宋" w:cs="仿宋"/>
          <w:color w:val="000000"/>
          <w:kern w:val="0"/>
        </w:rPr>
        <w:t>200</w:t>
      </w:r>
      <w:r>
        <w:rPr>
          <w:rFonts w:hint="eastAsia" w:ascii="仿宋" w:hAnsi="仿宋" w:eastAsia="仿宋" w:cs="仿宋"/>
          <w:color w:val="000000"/>
          <w:kern w:val="0"/>
        </w:rPr>
        <w:t>人，内容为组织省市代表赴深圳、厦门、浙江等地履职培训、参加省市人大组织的学习培训、“不忘初心，牢记使命”主题教育学习培训、离退休党员红色主题教育活动等；举办节庆、晚会、论坛、赛事活动，开支</w:t>
      </w:r>
      <w:r>
        <w:rPr>
          <w:rFonts w:ascii="仿宋" w:hAnsi="仿宋" w:eastAsia="仿宋" w:cs="仿宋"/>
          <w:color w:val="000000"/>
          <w:kern w:val="0"/>
        </w:rPr>
        <w:t>1.63</w:t>
      </w:r>
      <w:r>
        <w:rPr>
          <w:rFonts w:hint="eastAsia" w:ascii="仿宋" w:hAnsi="仿宋" w:eastAsia="仿宋" w:cs="仿宋"/>
          <w:color w:val="000000"/>
          <w:kern w:val="0"/>
        </w:rPr>
        <w:t>万元，主要是举办五四青年节演讲赛、机关读书活动等。</w:t>
      </w:r>
    </w:p>
    <w:p>
      <w:pPr>
        <w:spacing w:line="240" w:lineRule="auto"/>
        <w:ind w:firstLine="643"/>
        <w:rPr>
          <w:rFonts w:ascii="仿宋" w:hAnsi="仿宋" w:eastAsia="仿宋"/>
          <w:b/>
          <w:bCs/>
          <w:color w:val="000000"/>
          <w:kern w:val="0"/>
        </w:rPr>
      </w:pPr>
      <w:r>
        <w:rPr>
          <w:rFonts w:hint="eastAsia" w:ascii="仿宋" w:hAnsi="仿宋" w:eastAsia="仿宋" w:cs="仿宋"/>
          <w:b/>
          <w:bCs/>
          <w:color w:val="000000"/>
          <w:kern w:val="0"/>
        </w:rPr>
        <w:t>（三）政府采购支出情况</w:t>
      </w:r>
    </w:p>
    <w:p>
      <w:pPr>
        <w:spacing w:line="240" w:lineRule="auto"/>
        <w:ind w:firstLine="640"/>
        <w:rPr>
          <w:rFonts w:ascii="仿宋" w:hAnsi="仿宋" w:eastAsia="仿宋"/>
          <w:i/>
          <w:iCs/>
          <w:color w:val="FF0000"/>
          <w:kern w:val="0"/>
        </w:rPr>
      </w:pPr>
      <w:r>
        <w:rPr>
          <w:rFonts w:hint="eastAsia" w:ascii="仿宋" w:hAnsi="仿宋" w:eastAsia="仿宋" w:cs="仿宋"/>
          <w:color w:val="000000"/>
          <w:kern w:val="0"/>
        </w:rPr>
        <w:t>本部门</w:t>
      </w:r>
      <w:r>
        <w:rPr>
          <w:rFonts w:ascii="仿宋" w:hAnsi="仿宋" w:eastAsia="仿宋" w:cs="仿宋"/>
          <w:color w:val="000000"/>
          <w:kern w:val="0"/>
        </w:rPr>
        <w:t>2019</w:t>
      </w:r>
      <w:r>
        <w:rPr>
          <w:rFonts w:hint="eastAsia" w:ascii="仿宋" w:hAnsi="仿宋" w:eastAsia="仿宋" w:cs="仿宋"/>
          <w:color w:val="000000"/>
          <w:kern w:val="0"/>
        </w:rPr>
        <w:t>年度政府采购支出总额</w:t>
      </w:r>
      <w:r>
        <w:rPr>
          <w:rFonts w:ascii="仿宋" w:hAnsi="仿宋" w:eastAsia="仿宋" w:cs="仿宋"/>
          <w:color w:val="000000"/>
          <w:kern w:val="0"/>
        </w:rPr>
        <w:t>0</w:t>
      </w:r>
      <w:r>
        <w:rPr>
          <w:rFonts w:hint="eastAsia" w:ascii="仿宋" w:hAnsi="仿宋" w:eastAsia="仿宋" w:cs="仿宋"/>
          <w:color w:val="000000"/>
          <w:kern w:val="0"/>
        </w:rPr>
        <w:t>万元，其中：政府采购货物支出</w:t>
      </w:r>
      <w:r>
        <w:rPr>
          <w:rFonts w:ascii="仿宋" w:hAnsi="仿宋" w:eastAsia="仿宋" w:cs="仿宋"/>
          <w:color w:val="000000"/>
          <w:kern w:val="0"/>
        </w:rPr>
        <w:t>0</w:t>
      </w:r>
      <w:r>
        <w:rPr>
          <w:rFonts w:hint="eastAsia" w:ascii="仿宋" w:hAnsi="仿宋" w:eastAsia="仿宋" w:cs="仿宋"/>
          <w:color w:val="000000"/>
          <w:kern w:val="0"/>
        </w:rPr>
        <w:t>万元、政府采购工程支出</w:t>
      </w:r>
      <w:r>
        <w:rPr>
          <w:rFonts w:ascii="仿宋" w:hAnsi="仿宋" w:eastAsia="仿宋" w:cs="仿宋"/>
          <w:color w:val="000000"/>
          <w:kern w:val="0"/>
        </w:rPr>
        <w:t>0</w:t>
      </w:r>
      <w:r>
        <w:rPr>
          <w:rFonts w:hint="eastAsia" w:ascii="仿宋" w:hAnsi="仿宋" w:eastAsia="仿宋" w:cs="仿宋"/>
          <w:color w:val="000000"/>
          <w:kern w:val="0"/>
        </w:rPr>
        <w:t>万元、政府采购服务支出</w:t>
      </w:r>
      <w:r>
        <w:rPr>
          <w:rFonts w:ascii="仿宋" w:hAnsi="仿宋" w:eastAsia="仿宋" w:cs="仿宋"/>
          <w:color w:val="000000"/>
          <w:kern w:val="0"/>
        </w:rPr>
        <w:t>0</w:t>
      </w:r>
      <w:r>
        <w:rPr>
          <w:rFonts w:hint="eastAsia" w:ascii="仿宋" w:hAnsi="仿宋" w:eastAsia="仿宋" w:cs="仿宋"/>
          <w:color w:val="000000"/>
          <w:kern w:val="0"/>
        </w:rPr>
        <w:t>万元。授予中小企业合同金额</w:t>
      </w:r>
      <w:r>
        <w:rPr>
          <w:rFonts w:ascii="仿宋" w:hAnsi="仿宋" w:eastAsia="仿宋" w:cs="仿宋"/>
          <w:color w:val="000000"/>
          <w:kern w:val="0"/>
        </w:rPr>
        <w:t>0</w:t>
      </w:r>
      <w:r>
        <w:rPr>
          <w:rFonts w:hint="eastAsia" w:ascii="仿宋" w:hAnsi="仿宋" w:eastAsia="仿宋" w:cs="仿宋"/>
          <w:color w:val="000000"/>
          <w:kern w:val="0"/>
        </w:rPr>
        <w:t>万元，占政府采购支出总额的</w:t>
      </w:r>
      <w:r>
        <w:rPr>
          <w:rFonts w:ascii="仿宋" w:hAnsi="仿宋" w:eastAsia="仿宋" w:cs="仿宋"/>
          <w:color w:val="000000"/>
          <w:kern w:val="0"/>
        </w:rPr>
        <w:t>0%</w:t>
      </w:r>
      <w:r>
        <w:rPr>
          <w:rFonts w:hint="eastAsia" w:ascii="仿宋" w:hAnsi="仿宋" w:eastAsia="仿宋" w:cs="仿宋"/>
          <w:color w:val="000000"/>
          <w:kern w:val="0"/>
        </w:rPr>
        <w:t>，其中：授予小微企业合同金额</w:t>
      </w:r>
      <w:r>
        <w:rPr>
          <w:rFonts w:ascii="仿宋" w:hAnsi="仿宋" w:eastAsia="仿宋" w:cs="仿宋"/>
          <w:color w:val="000000"/>
          <w:kern w:val="0"/>
        </w:rPr>
        <w:t>0</w:t>
      </w:r>
      <w:r>
        <w:rPr>
          <w:rFonts w:hint="eastAsia" w:ascii="仿宋" w:hAnsi="仿宋" w:eastAsia="仿宋" w:cs="仿宋"/>
          <w:color w:val="000000"/>
          <w:kern w:val="0"/>
        </w:rPr>
        <w:t>万元，占政府采购支出总额的</w:t>
      </w:r>
      <w:r>
        <w:rPr>
          <w:rFonts w:ascii="仿宋" w:hAnsi="仿宋" w:eastAsia="仿宋" w:cs="仿宋"/>
          <w:color w:val="000000"/>
          <w:kern w:val="0"/>
        </w:rPr>
        <w:t>0%</w:t>
      </w:r>
      <w:r>
        <w:rPr>
          <w:rFonts w:hint="eastAsia" w:ascii="仿宋" w:hAnsi="仿宋" w:eastAsia="仿宋" w:cs="仿宋"/>
          <w:color w:val="000000"/>
          <w:kern w:val="0"/>
        </w:rPr>
        <w:t>。</w:t>
      </w:r>
    </w:p>
    <w:p>
      <w:pPr>
        <w:spacing w:line="240" w:lineRule="auto"/>
        <w:ind w:firstLine="482" w:firstLineChars="150"/>
        <w:rPr>
          <w:rFonts w:ascii="仿宋" w:hAnsi="仿宋" w:eastAsia="仿宋"/>
          <w:b/>
          <w:bCs/>
          <w:color w:val="000000"/>
          <w:kern w:val="0"/>
        </w:rPr>
      </w:pPr>
      <w:r>
        <w:rPr>
          <w:rFonts w:hint="eastAsia" w:ascii="仿宋" w:hAnsi="仿宋" w:eastAsia="仿宋" w:cs="仿宋"/>
          <w:b/>
          <w:bCs/>
          <w:color w:val="000000"/>
          <w:kern w:val="0"/>
        </w:rPr>
        <w:t>（四）国有资产占用情况</w:t>
      </w:r>
    </w:p>
    <w:p>
      <w:pPr>
        <w:spacing w:line="240" w:lineRule="auto"/>
        <w:ind w:firstLine="640"/>
        <w:rPr>
          <w:rFonts w:ascii="仿宋" w:hAnsi="仿宋" w:eastAsia="仿宋"/>
          <w:color w:val="000000"/>
          <w:kern w:val="0"/>
        </w:rPr>
      </w:pPr>
      <w:r>
        <w:rPr>
          <w:rFonts w:hint="eastAsia" w:ascii="仿宋" w:hAnsi="仿宋" w:eastAsia="仿宋" w:cs="仿宋"/>
          <w:color w:val="000000"/>
          <w:kern w:val="0"/>
        </w:rPr>
        <w:t>截至</w:t>
      </w:r>
      <w:r>
        <w:rPr>
          <w:rFonts w:ascii="仿宋" w:hAnsi="仿宋" w:eastAsia="仿宋" w:cs="仿宋"/>
          <w:color w:val="000000"/>
          <w:kern w:val="0"/>
        </w:rPr>
        <w:t>2019</w:t>
      </w:r>
      <w:r>
        <w:rPr>
          <w:rFonts w:hint="eastAsia" w:ascii="仿宋" w:hAnsi="仿宋" w:eastAsia="仿宋" w:cs="仿宋"/>
          <w:color w:val="000000"/>
          <w:kern w:val="0"/>
        </w:rPr>
        <w:t>年</w:t>
      </w:r>
      <w:r>
        <w:rPr>
          <w:rFonts w:ascii="仿宋" w:hAnsi="仿宋" w:eastAsia="仿宋" w:cs="仿宋"/>
          <w:color w:val="000000"/>
          <w:kern w:val="0"/>
        </w:rPr>
        <w:t>12</w:t>
      </w:r>
      <w:r>
        <w:rPr>
          <w:rFonts w:hint="eastAsia" w:ascii="仿宋" w:hAnsi="仿宋" w:eastAsia="仿宋" w:cs="仿宋"/>
          <w:color w:val="000000"/>
          <w:kern w:val="0"/>
        </w:rPr>
        <w:t>月</w:t>
      </w:r>
      <w:r>
        <w:rPr>
          <w:rFonts w:ascii="仿宋" w:hAnsi="仿宋" w:eastAsia="仿宋" w:cs="仿宋"/>
          <w:color w:val="000000"/>
          <w:kern w:val="0"/>
        </w:rPr>
        <w:t>31</w:t>
      </w:r>
      <w:r>
        <w:rPr>
          <w:rFonts w:hint="eastAsia" w:ascii="仿宋" w:hAnsi="仿宋" w:eastAsia="仿宋" w:cs="仿宋"/>
          <w:color w:val="000000"/>
          <w:kern w:val="0"/>
        </w:rPr>
        <w:t>日，本单位共有车辆</w:t>
      </w:r>
      <w:r>
        <w:rPr>
          <w:rFonts w:ascii="仿宋" w:hAnsi="仿宋" w:eastAsia="仿宋" w:cs="仿宋"/>
          <w:color w:val="000000"/>
          <w:kern w:val="0"/>
        </w:rPr>
        <w:t>0</w:t>
      </w:r>
      <w:r>
        <w:rPr>
          <w:rFonts w:hint="eastAsia" w:ascii="仿宋" w:hAnsi="仿宋" w:eastAsia="仿宋" w:cs="仿宋"/>
          <w:color w:val="000000"/>
          <w:kern w:val="0"/>
        </w:rPr>
        <w:t>辆；单位价值</w:t>
      </w:r>
      <w:r>
        <w:rPr>
          <w:rFonts w:ascii="仿宋" w:hAnsi="仿宋" w:eastAsia="仿宋" w:cs="仿宋"/>
          <w:color w:val="000000"/>
          <w:kern w:val="0"/>
        </w:rPr>
        <w:t>50</w:t>
      </w:r>
      <w:r>
        <w:rPr>
          <w:rFonts w:hint="eastAsia" w:ascii="仿宋" w:hAnsi="仿宋" w:eastAsia="仿宋" w:cs="仿宋"/>
          <w:color w:val="000000"/>
          <w:kern w:val="0"/>
        </w:rPr>
        <w:t>万元以上通用设备</w:t>
      </w:r>
      <w:r>
        <w:rPr>
          <w:rFonts w:ascii="仿宋" w:hAnsi="仿宋" w:eastAsia="仿宋" w:cs="仿宋"/>
          <w:color w:val="000000"/>
          <w:kern w:val="0"/>
        </w:rPr>
        <w:t>0</w:t>
      </w:r>
      <w:r>
        <w:rPr>
          <w:rFonts w:hint="eastAsia" w:ascii="仿宋" w:hAnsi="仿宋" w:eastAsia="仿宋" w:cs="仿宋"/>
          <w:color w:val="000000"/>
          <w:kern w:val="0"/>
        </w:rPr>
        <w:t>台（套）；单位价值</w:t>
      </w:r>
      <w:r>
        <w:rPr>
          <w:rFonts w:ascii="仿宋" w:hAnsi="仿宋" w:eastAsia="仿宋" w:cs="仿宋"/>
          <w:color w:val="000000"/>
          <w:kern w:val="0"/>
        </w:rPr>
        <w:t>100</w:t>
      </w:r>
      <w:r>
        <w:rPr>
          <w:rFonts w:hint="eastAsia" w:ascii="仿宋" w:hAnsi="仿宋" w:eastAsia="仿宋" w:cs="仿宋"/>
          <w:color w:val="000000"/>
          <w:kern w:val="0"/>
        </w:rPr>
        <w:t>万元以上专用设备</w:t>
      </w:r>
      <w:r>
        <w:rPr>
          <w:rFonts w:ascii="仿宋" w:hAnsi="仿宋" w:eastAsia="仿宋" w:cs="仿宋"/>
          <w:color w:val="000000"/>
          <w:kern w:val="0"/>
        </w:rPr>
        <w:t>0</w:t>
      </w:r>
      <w:r>
        <w:rPr>
          <w:rFonts w:hint="eastAsia" w:ascii="仿宋" w:hAnsi="仿宋" w:eastAsia="仿宋" w:cs="仿宋"/>
          <w:color w:val="000000"/>
          <w:kern w:val="0"/>
        </w:rPr>
        <w:t>台（套）。</w:t>
      </w:r>
    </w:p>
    <w:p>
      <w:pPr>
        <w:widowControl/>
        <w:spacing w:line="240" w:lineRule="auto"/>
        <w:ind w:firstLine="0" w:firstLineChars="0"/>
        <w:jc w:val="left"/>
        <w:rPr>
          <w:rFonts w:ascii="宋体" w:hAnsi="宋体" w:eastAsia="宋体"/>
          <w:color w:val="000000"/>
          <w:kern w:val="0"/>
        </w:rPr>
      </w:pPr>
      <w:r>
        <w:rPr>
          <w:rFonts w:ascii="宋体" w:hAnsi="宋体" w:eastAsia="宋体"/>
          <w:color w:val="000000"/>
          <w:kern w:val="0"/>
        </w:rPr>
        <w:br w:type="page"/>
      </w:r>
      <w:r>
        <w:rPr>
          <w:rFonts w:ascii="宋体" w:hAnsi="宋体" w:eastAsia="宋体" w:cs="宋体"/>
          <w:color w:val="000000"/>
          <w:kern w:val="0"/>
        </w:rPr>
        <w:t xml:space="preserve">                           </w:t>
      </w:r>
    </w:p>
    <w:p>
      <w:pPr>
        <w:spacing w:line="240" w:lineRule="auto"/>
        <w:ind w:firstLine="640"/>
        <w:rPr>
          <w:rFonts w:ascii="宋体" w:hAnsi="宋体" w:eastAsia="宋体"/>
          <w:color w:val="000000"/>
          <w:kern w:val="0"/>
        </w:rPr>
      </w:pPr>
      <w:r>
        <w:rPr>
          <w:rFonts w:ascii="宋体" w:hAnsi="宋体" w:eastAsia="宋体" w:cs="宋体"/>
          <w:color w:val="000000"/>
          <w:kern w:val="0"/>
        </w:rPr>
        <w:t xml:space="preserve">                       </w:t>
      </w:r>
    </w:p>
    <w:p>
      <w:pPr>
        <w:pStyle w:val="56"/>
        <w:jc w:val="center"/>
        <w:rPr>
          <w:rFonts w:cs="Times New Roman"/>
          <w:sz w:val="72"/>
          <w:szCs w:val="72"/>
        </w:rPr>
      </w:pPr>
    </w:p>
    <w:p>
      <w:pPr>
        <w:pStyle w:val="56"/>
        <w:jc w:val="center"/>
        <w:rPr>
          <w:rFonts w:cs="Times New Roman"/>
          <w:sz w:val="72"/>
          <w:szCs w:val="72"/>
        </w:rPr>
      </w:pPr>
    </w:p>
    <w:p>
      <w:pPr>
        <w:pStyle w:val="56"/>
        <w:jc w:val="center"/>
        <w:rPr>
          <w:rFonts w:cs="Times New Roman"/>
          <w:sz w:val="72"/>
          <w:szCs w:val="72"/>
        </w:rPr>
      </w:pPr>
    </w:p>
    <w:p>
      <w:pPr>
        <w:pStyle w:val="56"/>
        <w:jc w:val="center"/>
        <w:rPr>
          <w:rFonts w:cs="Times New Roman"/>
          <w:sz w:val="72"/>
          <w:szCs w:val="72"/>
        </w:rPr>
      </w:pPr>
      <w:r>
        <w:rPr>
          <w:rFonts w:hint="eastAsia"/>
          <w:sz w:val="72"/>
          <w:szCs w:val="72"/>
        </w:rPr>
        <w:t>第四部分</w:t>
      </w:r>
    </w:p>
    <w:p>
      <w:pPr>
        <w:spacing w:line="240" w:lineRule="auto"/>
        <w:ind w:firstLine="0" w:firstLineChars="0"/>
        <w:jc w:val="center"/>
        <w:rPr>
          <w:rFonts w:ascii="黑体" w:hAnsi="Calibri" w:eastAsia="黑体"/>
          <w:color w:val="000000"/>
          <w:kern w:val="0"/>
          <w:sz w:val="70"/>
          <w:szCs w:val="70"/>
        </w:rPr>
      </w:pPr>
    </w:p>
    <w:p>
      <w:pPr>
        <w:spacing w:line="240" w:lineRule="auto"/>
        <w:ind w:firstLine="0" w:firstLineChars="0"/>
        <w:jc w:val="center"/>
        <w:rPr>
          <w:rFonts w:ascii="黑体" w:hAnsi="Calibri" w:eastAsia="黑体"/>
          <w:color w:val="000000"/>
          <w:kern w:val="0"/>
          <w:sz w:val="70"/>
          <w:szCs w:val="70"/>
        </w:rPr>
      </w:pPr>
      <w:r>
        <w:rPr>
          <w:rFonts w:hint="eastAsia" w:ascii="黑体" w:hAnsi="Calibri" w:eastAsia="黑体" w:cs="黑体"/>
          <w:color w:val="000000"/>
          <w:kern w:val="0"/>
          <w:sz w:val="70"/>
          <w:szCs w:val="70"/>
        </w:rPr>
        <w:t>名词解释</w:t>
      </w:r>
    </w:p>
    <w:p>
      <w:pPr>
        <w:widowControl/>
        <w:spacing w:line="240" w:lineRule="auto"/>
        <w:ind w:firstLine="714" w:firstLineChars="102"/>
        <w:jc w:val="left"/>
        <w:rPr>
          <w:rFonts w:ascii="仿宋" w:hAnsi="仿宋" w:eastAsia="仿宋"/>
        </w:rPr>
      </w:pPr>
      <w:r>
        <w:rPr>
          <w:rFonts w:ascii="黑体" w:hAnsi="Calibri" w:eastAsia="黑体"/>
          <w:color w:val="000000"/>
          <w:kern w:val="0"/>
          <w:sz w:val="70"/>
          <w:szCs w:val="70"/>
        </w:rPr>
        <w:br w:type="page"/>
      </w:r>
      <w:r>
        <w:rPr>
          <w:rFonts w:hint="eastAsia" w:ascii="仿宋" w:hAnsi="仿宋" w:eastAsia="仿宋" w:cs="仿宋"/>
        </w:rPr>
        <w:t>一、财政拨款收入：指单位从同级财政部门取得的财政预算资金。</w:t>
      </w:r>
    </w:p>
    <w:p>
      <w:pPr>
        <w:pStyle w:val="18"/>
        <w:widowControl/>
        <w:shd w:val="clear" w:color="auto" w:fill="FFFFFF"/>
        <w:spacing w:beforeAutospacing="0" w:after="150" w:afterAutospacing="0" w:line="600" w:lineRule="atLeast"/>
        <w:ind w:firstLine="640"/>
        <w:textAlignment w:val="baseline"/>
        <w:rPr>
          <w:rFonts w:ascii="仿宋" w:hAnsi="仿宋" w:eastAsia="仿宋"/>
          <w:sz w:val="32"/>
          <w:szCs w:val="32"/>
        </w:rPr>
      </w:pPr>
      <w:r>
        <w:rPr>
          <w:rFonts w:hint="eastAsia" w:ascii="仿宋" w:hAnsi="仿宋" w:eastAsia="仿宋" w:cs="仿宋"/>
          <w:sz w:val="32"/>
          <w:szCs w:val="32"/>
        </w:rPr>
        <w:t>二、基本支出：指单位为保障其机构正常运转、完成日常工作任务而发生的人员支出和公用支出。</w:t>
      </w:r>
    </w:p>
    <w:p>
      <w:pPr>
        <w:pStyle w:val="18"/>
        <w:widowControl/>
        <w:shd w:val="clear" w:color="auto" w:fill="FFFFFF"/>
        <w:spacing w:beforeAutospacing="0" w:after="150" w:afterAutospacing="0" w:line="600" w:lineRule="atLeast"/>
        <w:ind w:firstLine="640"/>
        <w:textAlignment w:val="baseline"/>
        <w:rPr>
          <w:rFonts w:ascii="仿宋" w:hAnsi="仿宋" w:eastAsia="仿宋"/>
          <w:sz w:val="32"/>
          <w:szCs w:val="32"/>
        </w:rPr>
      </w:pPr>
      <w:r>
        <w:rPr>
          <w:rFonts w:hint="eastAsia" w:ascii="仿宋" w:hAnsi="仿宋" w:eastAsia="仿宋" w:cs="仿宋"/>
          <w:sz w:val="32"/>
          <w:szCs w:val="32"/>
        </w:rPr>
        <w:t>三、项目支出：指单位为完成特定行政任务和事业发展目标在基本支出之外所发生的支出。</w:t>
      </w:r>
    </w:p>
    <w:p>
      <w:pPr>
        <w:pStyle w:val="18"/>
        <w:widowControl/>
        <w:shd w:val="clear" w:color="auto" w:fill="FFFFFF"/>
        <w:spacing w:beforeAutospacing="0" w:after="150" w:afterAutospacing="0" w:line="600" w:lineRule="atLeast"/>
        <w:ind w:firstLine="640"/>
        <w:textAlignment w:val="baseline"/>
        <w:rPr>
          <w:rFonts w:ascii="仿宋" w:hAnsi="仿宋" w:eastAsia="仿宋"/>
          <w:sz w:val="32"/>
          <w:szCs w:val="32"/>
        </w:rPr>
      </w:pPr>
      <w:r>
        <w:rPr>
          <w:rFonts w:hint="eastAsia" w:ascii="仿宋" w:hAnsi="仿宋" w:eastAsia="仿宋" w:cs="仿宋"/>
          <w:sz w:val="32"/>
          <w:szCs w:val="32"/>
        </w:rPr>
        <w:t>四、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8"/>
        <w:widowControl/>
        <w:shd w:val="clear" w:color="auto" w:fill="FFFFFF"/>
        <w:spacing w:beforeAutospacing="0" w:after="150" w:afterAutospacing="0" w:line="600" w:lineRule="atLeast"/>
        <w:ind w:firstLine="640"/>
        <w:textAlignment w:val="baseline"/>
        <w:rPr>
          <w:rFonts w:ascii="仿宋" w:hAnsi="仿宋" w:eastAsia="仿宋"/>
          <w:sz w:val="32"/>
          <w:szCs w:val="32"/>
        </w:rPr>
      </w:pPr>
      <w:r>
        <w:rPr>
          <w:rFonts w:hint="eastAsia" w:ascii="仿宋" w:hAnsi="仿宋" w:eastAsia="仿宋" w:cs="仿宋"/>
          <w:sz w:val="32"/>
          <w:szCs w:val="32"/>
        </w:rPr>
        <w:t>五、年初结转和结余：指单位以前年度尚未完成、结转到本年按有关规定继续使用的资金。</w:t>
      </w:r>
    </w:p>
    <w:p>
      <w:pPr>
        <w:pStyle w:val="18"/>
        <w:widowControl/>
        <w:shd w:val="clear" w:color="auto" w:fill="FFFFFF"/>
        <w:spacing w:beforeAutospacing="0" w:after="150" w:afterAutospacing="0" w:line="600" w:lineRule="atLeast"/>
        <w:ind w:firstLine="640"/>
        <w:textAlignment w:val="baseline"/>
        <w:rPr>
          <w:rFonts w:ascii="仿宋" w:hAnsi="仿宋" w:eastAsia="仿宋"/>
          <w:sz w:val="32"/>
          <w:szCs w:val="32"/>
        </w:rPr>
      </w:pPr>
      <w:r>
        <w:rPr>
          <w:rFonts w:hint="eastAsia" w:ascii="仿宋" w:hAnsi="仿宋" w:eastAsia="仿宋" w:cs="仿宋"/>
          <w:sz w:val="32"/>
          <w:szCs w:val="32"/>
        </w:rPr>
        <w:t>六、年末结转和结余：指单位按有关规定结转到下年或以后年度继续使用的资金。</w:t>
      </w:r>
    </w:p>
    <w:p>
      <w:pPr>
        <w:ind w:firstLine="640"/>
        <w:rPr>
          <w:rFonts w:ascii="仿宋" w:hAnsi="仿宋" w:eastAsia="仿宋"/>
          <w:kern w:val="0"/>
        </w:rPr>
      </w:pPr>
    </w:p>
    <w:p>
      <w:pPr>
        <w:ind w:firstLine="640"/>
        <w:rPr>
          <w:rFonts w:eastAsia="Times New Roman"/>
          <w:kern w:val="0"/>
        </w:rPr>
      </w:pPr>
    </w:p>
    <w:p>
      <w:pPr>
        <w:widowControl/>
        <w:spacing w:line="240" w:lineRule="auto"/>
        <w:ind w:firstLine="0" w:firstLineChars="0"/>
        <w:jc w:val="center"/>
        <w:rPr>
          <w:rFonts w:ascii="宋体" w:hAnsi="宋体" w:eastAsia="宋体"/>
          <w:color w:val="FF0000"/>
        </w:rPr>
      </w:pPr>
      <w:r>
        <w:rPr>
          <w:rFonts w:ascii="宋体" w:hAnsi="宋体" w:eastAsia="宋体"/>
          <w:i/>
          <w:iCs/>
          <w:color w:val="FF0000"/>
        </w:rPr>
        <w:br w:type="page"/>
      </w:r>
    </w:p>
    <w:p>
      <w:pPr>
        <w:pStyle w:val="56"/>
        <w:jc w:val="center"/>
        <w:rPr>
          <w:rFonts w:cs="Times New Roman"/>
          <w:sz w:val="72"/>
          <w:szCs w:val="72"/>
        </w:rPr>
      </w:pPr>
    </w:p>
    <w:p>
      <w:pPr>
        <w:pStyle w:val="56"/>
        <w:jc w:val="center"/>
        <w:rPr>
          <w:rFonts w:cs="Times New Roman"/>
          <w:sz w:val="72"/>
          <w:szCs w:val="72"/>
        </w:rPr>
      </w:pPr>
    </w:p>
    <w:p>
      <w:pPr>
        <w:pStyle w:val="56"/>
        <w:jc w:val="center"/>
        <w:rPr>
          <w:rFonts w:cs="Times New Roman"/>
          <w:sz w:val="72"/>
          <w:szCs w:val="72"/>
        </w:rPr>
      </w:pPr>
    </w:p>
    <w:p>
      <w:pPr>
        <w:pStyle w:val="56"/>
        <w:jc w:val="center"/>
        <w:rPr>
          <w:rFonts w:cs="Times New Roman"/>
          <w:sz w:val="72"/>
          <w:szCs w:val="72"/>
        </w:rPr>
      </w:pPr>
    </w:p>
    <w:p>
      <w:pPr>
        <w:pStyle w:val="56"/>
        <w:jc w:val="center"/>
        <w:rPr>
          <w:rFonts w:cs="Times New Roman"/>
          <w:sz w:val="72"/>
          <w:szCs w:val="72"/>
        </w:rPr>
      </w:pPr>
      <w:r>
        <w:rPr>
          <w:rFonts w:hint="eastAsia"/>
          <w:sz w:val="72"/>
          <w:szCs w:val="72"/>
        </w:rPr>
        <w:t>第五部分</w:t>
      </w:r>
    </w:p>
    <w:p>
      <w:pPr>
        <w:spacing w:line="240" w:lineRule="auto"/>
        <w:ind w:firstLine="0" w:firstLineChars="0"/>
        <w:jc w:val="center"/>
        <w:rPr>
          <w:rFonts w:ascii="黑体" w:hAnsi="Calibri" w:eastAsia="黑体"/>
          <w:color w:val="000000"/>
          <w:kern w:val="0"/>
          <w:sz w:val="70"/>
          <w:szCs w:val="70"/>
        </w:rPr>
      </w:pPr>
    </w:p>
    <w:p>
      <w:pPr>
        <w:spacing w:line="240" w:lineRule="auto"/>
        <w:ind w:firstLine="0" w:firstLineChars="0"/>
        <w:jc w:val="center"/>
        <w:rPr>
          <w:rFonts w:ascii="黑体" w:hAnsi="Calibri" w:eastAsia="黑体"/>
          <w:color w:val="000000"/>
          <w:kern w:val="0"/>
          <w:sz w:val="70"/>
          <w:szCs w:val="70"/>
        </w:rPr>
      </w:pPr>
      <w:r>
        <w:rPr>
          <w:rFonts w:hint="eastAsia" w:ascii="黑体" w:hAnsi="Calibri" w:eastAsia="黑体" w:cs="黑体"/>
          <w:color w:val="000000"/>
          <w:kern w:val="0"/>
          <w:sz w:val="70"/>
          <w:szCs w:val="70"/>
        </w:rPr>
        <w:t>附件</w:t>
      </w:r>
    </w:p>
    <w:p>
      <w:pPr>
        <w:widowControl/>
        <w:spacing w:line="240" w:lineRule="auto"/>
        <w:ind w:firstLine="700" w:firstLineChars="100"/>
        <w:jc w:val="left"/>
        <w:rPr>
          <w:rFonts w:ascii="黑体" w:hAnsi="黑体" w:eastAsia="黑体"/>
          <w:kern w:val="0"/>
          <w:sz w:val="44"/>
          <w:szCs w:val="44"/>
        </w:rPr>
      </w:pPr>
      <w:r>
        <w:rPr>
          <w:rFonts w:ascii="黑体" w:hAnsi="Calibri" w:eastAsia="黑体"/>
          <w:color w:val="000000"/>
          <w:kern w:val="0"/>
          <w:sz w:val="70"/>
          <w:szCs w:val="70"/>
        </w:rPr>
        <w:br w:type="page"/>
      </w:r>
      <w:r>
        <w:rPr>
          <w:rFonts w:ascii="黑体" w:hAnsi="Calibri" w:eastAsia="黑体" w:cs="黑体"/>
          <w:color w:val="000000"/>
          <w:kern w:val="0"/>
          <w:sz w:val="44"/>
          <w:szCs w:val="44"/>
        </w:rPr>
        <w:t>2019</w:t>
      </w:r>
      <w:r>
        <w:rPr>
          <w:rFonts w:hint="eastAsia" w:ascii="黑体" w:hAnsi="黑体" w:eastAsia="黑体" w:cs="黑体"/>
          <w:kern w:val="0"/>
          <w:sz w:val="44"/>
          <w:szCs w:val="44"/>
        </w:rPr>
        <w:t>年部门整体支出绩效评价报告</w:t>
      </w:r>
    </w:p>
    <w:p>
      <w:pPr>
        <w:ind w:firstLine="880"/>
        <w:jc w:val="center"/>
        <w:rPr>
          <w:rFonts w:ascii="仿宋" w:hAnsi="仿宋" w:eastAsia="仿宋"/>
          <w:kern w:val="0"/>
          <w:sz w:val="44"/>
          <w:szCs w:val="44"/>
        </w:rPr>
      </w:pPr>
    </w:p>
    <w:p>
      <w:pPr>
        <w:ind w:firstLine="640"/>
        <w:rPr>
          <w:rFonts w:ascii="仿宋" w:hAnsi="仿宋" w:eastAsia="仿宋"/>
        </w:rPr>
      </w:pPr>
      <w:r>
        <w:rPr>
          <w:rFonts w:hint="eastAsia" w:ascii="仿宋" w:hAnsi="仿宋" w:eastAsia="仿宋" w:cs="仿宋"/>
        </w:rPr>
        <w:t>根据绩效评价有关文件规定，鼎城区人大常委会办公室对本单位</w:t>
      </w:r>
      <w:r>
        <w:rPr>
          <w:rFonts w:ascii="仿宋" w:hAnsi="仿宋" w:eastAsia="仿宋" w:cs="仿宋"/>
        </w:rPr>
        <w:t>2019</w:t>
      </w:r>
      <w:r>
        <w:rPr>
          <w:rFonts w:hint="eastAsia" w:ascii="仿宋" w:hAnsi="仿宋" w:eastAsia="仿宋" w:cs="仿宋"/>
        </w:rPr>
        <w:t>年度部门整体支出的绩效情况进行了客观、公正的评价。现将自评情况报告如下：</w:t>
      </w:r>
    </w:p>
    <w:p>
      <w:pPr>
        <w:ind w:firstLine="640"/>
        <w:rPr>
          <w:rFonts w:ascii="仿宋" w:hAnsi="仿宋" w:eastAsia="仿宋"/>
        </w:rPr>
      </w:pPr>
      <w:r>
        <w:rPr>
          <w:rFonts w:hint="eastAsia" w:ascii="黑体" w:hAnsi="黑体" w:eastAsia="黑体" w:cs="黑体"/>
        </w:rPr>
        <w:t>一、部门概况</w:t>
      </w:r>
    </w:p>
    <w:p>
      <w:pPr>
        <w:ind w:firstLine="643"/>
        <w:rPr>
          <w:rFonts w:ascii="仿宋" w:hAnsi="仿宋" w:eastAsia="仿宋"/>
          <w:b/>
          <w:bCs/>
        </w:rPr>
      </w:pPr>
      <w:r>
        <w:rPr>
          <w:rFonts w:hint="eastAsia" w:ascii="仿宋" w:hAnsi="仿宋" w:eastAsia="仿宋" w:cs="仿宋"/>
          <w:b/>
          <w:bCs/>
        </w:rPr>
        <w:t>（一）</w:t>
      </w:r>
      <w:r>
        <w:rPr>
          <w:rFonts w:ascii="仿宋" w:hAnsi="仿宋" w:eastAsia="仿宋"/>
          <w:b/>
          <w:bCs/>
        </w:rPr>
        <w:tab/>
      </w:r>
      <w:r>
        <w:rPr>
          <w:rFonts w:hint="eastAsia" w:ascii="仿宋" w:hAnsi="仿宋" w:eastAsia="仿宋" w:cs="仿宋"/>
          <w:b/>
          <w:bCs/>
        </w:rPr>
        <w:t>机构人员构成</w:t>
      </w:r>
    </w:p>
    <w:p>
      <w:pPr>
        <w:ind w:firstLine="640"/>
        <w:rPr>
          <w:rFonts w:ascii="仿宋" w:hAnsi="仿宋" w:eastAsia="仿宋"/>
        </w:rPr>
      </w:pPr>
      <w:r>
        <w:rPr>
          <w:rFonts w:hint="eastAsia" w:ascii="仿宋" w:hAnsi="仿宋" w:eastAsia="仿宋" w:cs="仿宋"/>
        </w:rPr>
        <w:t>鼎城区人民代表大会常务委员会是鼎城区人民代表大会的常设机构</w:t>
      </w:r>
      <w:r>
        <w:rPr>
          <w:rFonts w:ascii="仿宋" w:hAnsi="仿宋" w:eastAsia="仿宋" w:cs="仿宋"/>
        </w:rPr>
        <w:t>,</w:t>
      </w:r>
      <w:r>
        <w:rPr>
          <w:rFonts w:hint="eastAsia" w:ascii="仿宋" w:hAnsi="仿宋" w:eastAsia="仿宋" w:cs="仿宋"/>
        </w:rPr>
        <w:t>设正科级办事机构</w:t>
      </w:r>
      <w:r>
        <w:rPr>
          <w:rFonts w:ascii="仿宋" w:hAnsi="仿宋" w:eastAsia="仿宋" w:cs="仿宋"/>
        </w:rPr>
        <w:t>1</w:t>
      </w:r>
      <w:r>
        <w:rPr>
          <w:rFonts w:hint="eastAsia" w:ascii="仿宋" w:hAnsi="仿宋" w:eastAsia="仿宋" w:cs="仿宋"/>
        </w:rPr>
        <w:t>个：区人大常委会办公室</w:t>
      </w:r>
      <w:r>
        <w:rPr>
          <w:rFonts w:ascii="仿宋" w:hAnsi="仿宋" w:eastAsia="仿宋" w:cs="仿宋"/>
        </w:rPr>
        <w:t>(</w:t>
      </w:r>
      <w:r>
        <w:rPr>
          <w:rFonts w:hint="eastAsia" w:ascii="仿宋" w:hAnsi="仿宋" w:eastAsia="仿宋" w:cs="仿宋"/>
        </w:rPr>
        <w:t>加挂信访办公室牌子</w:t>
      </w:r>
      <w:r>
        <w:rPr>
          <w:rFonts w:ascii="仿宋" w:hAnsi="仿宋" w:eastAsia="仿宋" w:cs="仿宋"/>
        </w:rPr>
        <w:t>)</w:t>
      </w:r>
      <w:r>
        <w:rPr>
          <w:rFonts w:hint="eastAsia" w:ascii="仿宋" w:hAnsi="仿宋" w:eastAsia="仿宋" w:cs="仿宋"/>
        </w:rPr>
        <w:t>，设正科级工作机构</w:t>
      </w:r>
      <w:r>
        <w:rPr>
          <w:rFonts w:ascii="仿宋" w:hAnsi="仿宋" w:eastAsia="仿宋" w:cs="仿宋"/>
        </w:rPr>
        <w:t>1</w:t>
      </w:r>
      <w:r>
        <w:rPr>
          <w:rFonts w:hint="eastAsia" w:ascii="仿宋" w:hAnsi="仿宋" w:eastAsia="仿宋" w:cs="仿宋"/>
        </w:rPr>
        <w:t>个，选举任免联络工作委员会；设正科级区人民代表大会专门委员会</w:t>
      </w:r>
      <w:r>
        <w:rPr>
          <w:rFonts w:ascii="仿宋" w:hAnsi="仿宋" w:eastAsia="仿宋" w:cs="仿宋"/>
        </w:rPr>
        <w:t>7</w:t>
      </w:r>
      <w:r>
        <w:rPr>
          <w:rFonts w:hint="eastAsia" w:ascii="仿宋" w:hAnsi="仿宋" w:eastAsia="仿宋" w:cs="仿宋"/>
        </w:rPr>
        <w:t>个：监察和司法委员会</w:t>
      </w:r>
      <w:r>
        <w:rPr>
          <w:rFonts w:ascii="仿宋" w:hAnsi="仿宋" w:eastAsia="仿宋" w:cs="仿宋"/>
        </w:rPr>
        <w:t>(</w:t>
      </w:r>
      <w:r>
        <w:rPr>
          <w:rFonts w:hint="eastAsia" w:ascii="仿宋" w:hAnsi="仿宋" w:eastAsia="仿宋" w:cs="仿宋"/>
        </w:rPr>
        <w:t>法制委员会与其合署办公</w:t>
      </w:r>
      <w:r>
        <w:rPr>
          <w:rFonts w:ascii="仿宋" w:hAnsi="仿宋" w:eastAsia="仿宋" w:cs="仿宋"/>
        </w:rPr>
        <w:t>)</w:t>
      </w:r>
      <w:r>
        <w:rPr>
          <w:rFonts w:hint="eastAsia" w:ascii="仿宋" w:hAnsi="仿宋" w:eastAsia="仿宋" w:cs="仿宋"/>
        </w:rPr>
        <w:t>、财政经济委员会</w:t>
      </w:r>
      <w:r>
        <w:rPr>
          <w:rFonts w:ascii="仿宋" w:hAnsi="仿宋" w:eastAsia="仿宋" w:cs="仿宋"/>
        </w:rPr>
        <w:t>(</w:t>
      </w:r>
      <w:r>
        <w:rPr>
          <w:rFonts w:hint="eastAsia" w:ascii="仿宋" w:hAnsi="仿宋" w:eastAsia="仿宋" w:cs="仿宋"/>
        </w:rPr>
        <w:t>人大常委会预算工作委员会与其合署办公</w:t>
      </w:r>
      <w:r>
        <w:rPr>
          <w:rFonts w:ascii="仿宋" w:hAnsi="仿宋" w:eastAsia="仿宋" w:cs="仿宋"/>
        </w:rPr>
        <w:t>)</w:t>
      </w:r>
      <w:r>
        <w:rPr>
          <w:rFonts w:hint="eastAsia" w:ascii="仿宋" w:hAnsi="仿宋" w:eastAsia="仿宋" w:cs="仿宋"/>
        </w:rPr>
        <w:t>、农业与农村委员会、教育科学文化卫生委员会、环境与资源保护委员会、民族华侨外事委员会、社会建设委员会；设副科级公益类事业单位</w:t>
      </w:r>
      <w:r>
        <w:rPr>
          <w:rFonts w:ascii="仿宋" w:hAnsi="仿宋" w:eastAsia="仿宋" w:cs="仿宋"/>
        </w:rPr>
        <w:t>1</w:t>
      </w:r>
      <w:r>
        <w:rPr>
          <w:rFonts w:hint="eastAsia" w:ascii="仿宋" w:hAnsi="仿宋" w:eastAsia="仿宋" w:cs="仿宋"/>
        </w:rPr>
        <w:t>个：区人大财政经济委员会管理的区人大预算联网监督事务中心；设正股级公益类事业单位</w:t>
      </w:r>
      <w:r>
        <w:rPr>
          <w:rFonts w:ascii="仿宋" w:hAnsi="仿宋" w:eastAsia="仿宋" w:cs="仿宋"/>
        </w:rPr>
        <w:t>1</w:t>
      </w:r>
      <w:r>
        <w:rPr>
          <w:rFonts w:hint="eastAsia" w:ascii="仿宋" w:hAnsi="仿宋" w:eastAsia="仿宋" w:cs="仿宋"/>
        </w:rPr>
        <w:t>个：区人大常委会办公室管理的区人大新闻中心。</w:t>
      </w:r>
    </w:p>
    <w:p>
      <w:pPr>
        <w:ind w:firstLine="640"/>
        <w:rPr>
          <w:rFonts w:ascii="仿宋" w:hAnsi="仿宋" w:eastAsia="仿宋"/>
        </w:rPr>
      </w:pPr>
      <w:r>
        <w:rPr>
          <w:rFonts w:hint="eastAsia" w:ascii="仿宋" w:hAnsi="仿宋" w:eastAsia="仿宋" w:cs="仿宋"/>
        </w:rPr>
        <w:t>现有编制</w:t>
      </w:r>
      <w:r>
        <w:rPr>
          <w:rFonts w:ascii="仿宋" w:hAnsi="仿宋" w:eastAsia="仿宋" w:cs="仿宋"/>
        </w:rPr>
        <w:t>42</w:t>
      </w:r>
      <w:r>
        <w:rPr>
          <w:rFonts w:hint="eastAsia" w:ascii="仿宋" w:hAnsi="仿宋" w:eastAsia="仿宋" w:cs="仿宋"/>
        </w:rPr>
        <w:t>人，其中：行政编制</w:t>
      </w:r>
      <w:r>
        <w:rPr>
          <w:rFonts w:ascii="仿宋" w:hAnsi="仿宋" w:eastAsia="仿宋" w:cs="仿宋"/>
        </w:rPr>
        <w:t>32</w:t>
      </w:r>
      <w:r>
        <w:rPr>
          <w:rFonts w:hint="eastAsia" w:ascii="仿宋" w:hAnsi="仿宋" w:eastAsia="仿宋" w:cs="仿宋"/>
        </w:rPr>
        <w:t>人，事业编制</w:t>
      </w:r>
      <w:r>
        <w:rPr>
          <w:rFonts w:ascii="仿宋" w:hAnsi="仿宋" w:eastAsia="仿宋" w:cs="仿宋"/>
        </w:rPr>
        <w:t>6</w:t>
      </w:r>
      <w:r>
        <w:rPr>
          <w:rFonts w:hint="eastAsia" w:ascii="仿宋" w:hAnsi="仿宋" w:eastAsia="仿宋" w:cs="仿宋"/>
        </w:rPr>
        <w:t>人，后勤服务编制</w:t>
      </w:r>
      <w:r>
        <w:rPr>
          <w:rFonts w:ascii="仿宋" w:hAnsi="仿宋" w:eastAsia="仿宋" w:cs="仿宋"/>
        </w:rPr>
        <w:t>4</w:t>
      </w:r>
      <w:r>
        <w:rPr>
          <w:rFonts w:hint="eastAsia" w:ascii="仿宋" w:hAnsi="仿宋" w:eastAsia="仿宋" w:cs="仿宋"/>
        </w:rPr>
        <w:t>人；实有在职人员</w:t>
      </w:r>
      <w:r>
        <w:rPr>
          <w:rFonts w:ascii="仿宋" w:hAnsi="仿宋" w:eastAsia="仿宋" w:cs="仿宋"/>
        </w:rPr>
        <w:t>45</w:t>
      </w:r>
      <w:r>
        <w:rPr>
          <w:rFonts w:hint="eastAsia" w:ascii="仿宋" w:hAnsi="仿宋" w:eastAsia="仿宋" w:cs="仿宋"/>
        </w:rPr>
        <w:t>人、离休人员</w:t>
      </w:r>
      <w:r>
        <w:rPr>
          <w:rFonts w:ascii="仿宋" w:hAnsi="仿宋" w:eastAsia="仿宋" w:cs="仿宋"/>
        </w:rPr>
        <w:t>2</w:t>
      </w:r>
      <w:r>
        <w:rPr>
          <w:rFonts w:hint="eastAsia" w:ascii="仿宋" w:hAnsi="仿宋" w:eastAsia="仿宋" w:cs="仿宋"/>
        </w:rPr>
        <w:t>人、退休人员</w:t>
      </w:r>
      <w:r>
        <w:rPr>
          <w:rFonts w:ascii="仿宋" w:hAnsi="仿宋" w:eastAsia="仿宋" w:cs="仿宋"/>
        </w:rPr>
        <w:t>40</w:t>
      </w:r>
      <w:r>
        <w:rPr>
          <w:rFonts w:hint="eastAsia" w:ascii="仿宋" w:hAnsi="仿宋" w:eastAsia="仿宋" w:cs="仿宋"/>
        </w:rPr>
        <w:t>人。</w:t>
      </w:r>
    </w:p>
    <w:p>
      <w:pPr>
        <w:ind w:firstLine="643"/>
        <w:rPr>
          <w:rFonts w:ascii="黑体" w:hAnsi="黑体" w:eastAsia="黑体"/>
          <w:b/>
          <w:bCs/>
        </w:rPr>
      </w:pPr>
      <w:r>
        <w:rPr>
          <w:rFonts w:hint="eastAsia" w:ascii="仿宋" w:hAnsi="仿宋" w:eastAsia="仿宋" w:cs="仿宋"/>
          <w:b/>
          <w:bCs/>
        </w:rPr>
        <w:t>（二）单位主要职责</w:t>
      </w:r>
    </w:p>
    <w:p>
      <w:pPr>
        <w:ind w:firstLine="640"/>
        <w:rPr>
          <w:rFonts w:ascii="仿宋" w:hAnsi="仿宋" w:eastAsia="仿宋"/>
        </w:rPr>
      </w:pPr>
      <w:r>
        <w:rPr>
          <w:rFonts w:hint="eastAsia" w:ascii="仿宋" w:hAnsi="仿宋" w:eastAsia="仿宋" w:cs="仿宋"/>
        </w:rPr>
        <w:t>按照《中华人民共和国宪法》和《中华人民共和国各级人民代表大会和地方各级人民政府组织法》的规定，鼎城区人民代表大会行使下列职权：</w:t>
      </w:r>
    </w:p>
    <w:p>
      <w:pPr>
        <w:ind w:firstLine="640"/>
        <w:rPr>
          <w:rFonts w:ascii="仿宋" w:hAnsi="仿宋" w:eastAsia="仿宋"/>
        </w:rPr>
      </w:pPr>
      <w:r>
        <w:rPr>
          <w:rFonts w:ascii="仿宋" w:hAnsi="仿宋" w:eastAsia="仿宋" w:cs="仿宋"/>
        </w:rPr>
        <w:t>1</w:t>
      </w:r>
      <w:r>
        <w:rPr>
          <w:rFonts w:hint="eastAsia" w:ascii="仿宋" w:hAnsi="仿宋" w:eastAsia="仿宋" w:cs="仿宋"/>
        </w:rPr>
        <w:t>、在本行政区域内，保证宪法、法律、行政法规和上级人民代表大会及其常务委员会决议的遵守和执行，保证国家计划和国家预算的执行；</w:t>
      </w:r>
    </w:p>
    <w:p>
      <w:pPr>
        <w:ind w:firstLine="640"/>
        <w:rPr>
          <w:rFonts w:ascii="仿宋" w:hAnsi="仿宋" w:eastAsia="仿宋"/>
        </w:rPr>
      </w:pPr>
      <w:r>
        <w:rPr>
          <w:rFonts w:ascii="仿宋" w:hAnsi="仿宋" w:eastAsia="仿宋" w:cs="仿宋"/>
        </w:rPr>
        <w:t>2</w:t>
      </w:r>
      <w:r>
        <w:rPr>
          <w:rFonts w:hint="eastAsia" w:ascii="仿宋" w:hAnsi="仿宋" w:eastAsia="仿宋" w:cs="仿宋"/>
        </w:rPr>
        <w:t>、审查和批准本行政区域内的国民经济和社会发展计划、预算以及它们的执行情况的报告；</w:t>
      </w:r>
    </w:p>
    <w:p>
      <w:pPr>
        <w:ind w:firstLine="640"/>
        <w:rPr>
          <w:rFonts w:ascii="仿宋" w:hAnsi="仿宋" w:eastAsia="仿宋"/>
        </w:rPr>
      </w:pPr>
      <w:r>
        <w:rPr>
          <w:rFonts w:ascii="仿宋" w:hAnsi="仿宋" w:eastAsia="仿宋" w:cs="仿宋"/>
        </w:rPr>
        <w:t>3</w:t>
      </w:r>
      <w:r>
        <w:rPr>
          <w:rFonts w:hint="eastAsia" w:ascii="仿宋" w:hAnsi="仿宋" w:eastAsia="仿宋" w:cs="仿宋"/>
        </w:rPr>
        <w:t>、讨论、决定本行政区域的政治、经济、教育、科学、文化、卫生、环境和资源保护、民政、民族等工作的重大事项；</w:t>
      </w:r>
    </w:p>
    <w:p>
      <w:pPr>
        <w:ind w:firstLine="640"/>
        <w:rPr>
          <w:rFonts w:ascii="仿宋" w:hAnsi="仿宋" w:eastAsia="仿宋"/>
        </w:rPr>
      </w:pPr>
      <w:r>
        <w:rPr>
          <w:rFonts w:ascii="仿宋" w:hAnsi="仿宋" w:eastAsia="仿宋" w:cs="仿宋"/>
        </w:rPr>
        <w:t>4</w:t>
      </w:r>
      <w:r>
        <w:rPr>
          <w:rFonts w:hint="eastAsia" w:ascii="仿宋" w:hAnsi="仿宋" w:eastAsia="仿宋" w:cs="仿宋"/>
        </w:rPr>
        <w:t>、选举并有权罢免本级人民代表大会常务委员会的组成人员；</w:t>
      </w:r>
    </w:p>
    <w:p>
      <w:pPr>
        <w:ind w:firstLine="640"/>
        <w:rPr>
          <w:rFonts w:ascii="仿宋" w:hAnsi="仿宋" w:eastAsia="仿宋"/>
        </w:rPr>
      </w:pPr>
      <w:r>
        <w:rPr>
          <w:rFonts w:ascii="仿宋" w:hAnsi="仿宋" w:eastAsia="仿宋" w:cs="仿宋"/>
        </w:rPr>
        <w:t>5</w:t>
      </w:r>
      <w:r>
        <w:rPr>
          <w:rFonts w:hint="eastAsia" w:ascii="仿宋" w:hAnsi="仿宋" w:eastAsia="仿宋" w:cs="仿宋"/>
        </w:rPr>
        <w:t>、选举并有权罢免本级人民政府的区长、副区长；罢免本级人民政府的其他组成人员；</w:t>
      </w:r>
    </w:p>
    <w:p>
      <w:pPr>
        <w:ind w:firstLine="640"/>
        <w:rPr>
          <w:rFonts w:ascii="仿宋" w:hAnsi="仿宋" w:eastAsia="仿宋"/>
        </w:rPr>
      </w:pPr>
      <w:r>
        <w:rPr>
          <w:rFonts w:ascii="仿宋" w:hAnsi="仿宋" w:eastAsia="仿宋" w:cs="仿宋"/>
        </w:rPr>
        <w:t>6</w:t>
      </w:r>
      <w:r>
        <w:rPr>
          <w:rFonts w:hint="eastAsia" w:ascii="仿宋" w:hAnsi="仿宋" w:eastAsia="仿宋" w:cs="仿宋"/>
        </w:rPr>
        <w:t>、选举并有权罢免区监察委员会主任；</w:t>
      </w:r>
    </w:p>
    <w:p>
      <w:pPr>
        <w:ind w:firstLine="640"/>
        <w:rPr>
          <w:rFonts w:ascii="仿宋" w:hAnsi="仿宋" w:eastAsia="仿宋"/>
        </w:rPr>
      </w:pPr>
      <w:r>
        <w:rPr>
          <w:rFonts w:ascii="仿宋" w:hAnsi="仿宋" w:eastAsia="仿宋" w:cs="仿宋"/>
        </w:rPr>
        <w:t>7</w:t>
      </w:r>
      <w:r>
        <w:rPr>
          <w:rFonts w:hint="eastAsia" w:ascii="仿宋" w:hAnsi="仿宋" w:eastAsia="仿宋" w:cs="仿宋"/>
        </w:rPr>
        <w:t>、选举并有权罢免区人民法院院长；</w:t>
      </w:r>
    </w:p>
    <w:p>
      <w:pPr>
        <w:ind w:firstLine="640"/>
        <w:rPr>
          <w:rFonts w:ascii="仿宋" w:hAnsi="仿宋" w:eastAsia="仿宋"/>
        </w:rPr>
      </w:pPr>
      <w:r>
        <w:rPr>
          <w:rFonts w:ascii="仿宋" w:hAnsi="仿宋" w:eastAsia="仿宋" w:cs="仿宋"/>
        </w:rPr>
        <w:t>8</w:t>
      </w:r>
      <w:r>
        <w:rPr>
          <w:rFonts w:hint="eastAsia" w:ascii="仿宋" w:hAnsi="仿宋" w:eastAsia="仿宋" w:cs="仿宋"/>
        </w:rPr>
        <w:t>、选举并有权罢免区人民检察院检察长；选出或者罢免人民检察院检察长，须报经上一级人民检察院检察长提请该级人民代表大会常务委员会批准；</w:t>
      </w:r>
    </w:p>
    <w:p>
      <w:pPr>
        <w:ind w:firstLine="640"/>
        <w:rPr>
          <w:rFonts w:ascii="仿宋" w:hAnsi="仿宋" w:eastAsia="仿宋"/>
        </w:rPr>
      </w:pPr>
      <w:r>
        <w:rPr>
          <w:rFonts w:ascii="仿宋" w:hAnsi="仿宋" w:eastAsia="仿宋" w:cs="仿宋"/>
        </w:rPr>
        <w:t>9</w:t>
      </w:r>
      <w:r>
        <w:rPr>
          <w:rFonts w:hint="eastAsia" w:ascii="仿宋" w:hAnsi="仿宋" w:eastAsia="仿宋" w:cs="仿宋"/>
        </w:rPr>
        <w:t>、选举并有权罢免上一级人民代表大会代表；</w:t>
      </w:r>
    </w:p>
    <w:p>
      <w:pPr>
        <w:ind w:firstLine="640"/>
        <w:rPr>
          <w:rFonts w:ascii="仿宋" w:hAnsi="仿宋" w:eastAsia="仿宋"/>
        </w:rPr>
      </w:pPr>
      <w:r>
        <w:rPr>
          <w:rFonts w:ascii="仿宋" w:hAnsi="仿宋" w:eastAsia="仿宋" w:cs="仿宋"/>
        </w:rPr>
        <w:t>10</w:t>
      </w:r>
      <w:r>
        <w:rPr>
          <w:rFonts w:hint="eastAsia" w:ascii="仿宋" w:hAnsi="仿宋" w:eastAsia="仿宋" w:cs="仿宋"/>
        </w:rPr>
        <w:t>、听取和审查本级人民代表大会常务委员会的工作报告；</w:t>
      </w:r>
    </w:p>
    <w:p>
      <w:pPr>
        <w:ind w:firstLine="640"/>
        <w:rPr>
          <w:rFonts w:ascii="仿宋" w:hAnsi="仿宋" w:eastAsia="仿宋"/>
        </w:rPr>
      </w:pPr>
      <w:r>
        <w:rPr>
          <w:rFonts w:ascii="仿宋" w:hAnsi="仿宋" w:eastAsia="仿宋" w:cs="仿宋"/>
        </w:rPr>
        <w:t>11</w:t>
      </w:r>
      <w:r>
        <w:rPr>
          <w:rFonts w:hint="eastAsia" w:ascii="仿宋" w:hAnsi="仿宋" w:eastAsia="仿宋" w:cs="仿宋"/>
        </w:rPr>
        <w:t>、听取和审查本级人民政府和人民法院、人民检察院的工作报告；</w:t>
      </w:r>
    </w:p>
    <w:p>
      <w:pPr>
        <w:ind w:firstLine="640"/>
        <w:rPr>
          <w:rFonts w:ascii="仿宋" w:hAnsi="仿宋" w:eastAsia="仿宋"/>
        </w:rPr>
      </w:pPr>
      <w:r>
        <w:rPr>
          <w:rFonts w:ascii="仿宋" w:hAnsi="仿宋" w:eastAsia="仿宋" w:cs="仿宋"/>
        </w:rPr>
        <w:t>12</w:t>
      </w:r>
      <w:r>
        <w:rPr>
          <w:rFonts w:hint="eastAsia" w:ascii="仿宋" w:hAnsi="仿宋" w:eastAsia="仿宋" w:cs="仿宋"/>
        </w:rPr>
        <w:t>、改变或者撤销本级人民代表大会常务委员会的不适当的决议、决定；</w:t>
      </w:r>
    </w:p>
    <w:p>
      <w:pPr>
        <w:ind w:firstLine="640"/>
        <w:rPr>
          <w:rFonts w:ascii="仿宋" w:hAnsi="仿宋" w:eastAsia="仿宋"/>
        </w:rPr>
      </w:pPr>
      <w:r>
        <w:rPr>
          <w:rFonts w:ascii="仿宋" w:hAnsi="仿宋" w:eastAsia="仿宋" w:cs="仿宋"/>
        </w:rPr>
        <w:t>13</w:t>
      </w:r>
      <w:r>
        <w:rPr>
          <w:rFonts w:hint="eastAsia" w:ascii="仿宋" w:hAnsi="仿宋" w:eastAsia="仿宋" w:cs="仿宋"/>
        </w:rPr>
        <w:t>、撤销本级人民政府的不适当的决定和命令；</w:t>
      </w:r>
    </w:p>
    <w:p>
      <w:pPr>
        <w:ind w:firstLine="640"/>
        <w:rPr>
          <w:rFonts w:ascii="仿宋" w:hAnsi="仿宋" w:eastAsia="仿宋"/>
        </w:rPr>
      </w:pPr>
      <w:r>
        <w:rPr>
          <w:rFonts w:ascii="仿宋" w:hAnsi="仿宋" w:eastAsia="仿宋" w:cs="仿宋"/>
        </w:rPr>
        <w:t>14</w:t>
      </w:r>
      <w:r>
        <w:rPr>
          <w:rFonts w:hint="eastAsia" w:ascii="仿宋" w:hAnsi="仿宋" w:eastAsia="仿宋" w:cs="仿宋"/>
        </w:rPr>
        <w:t>、撤销乡镇人民代表大会作出的不适当的决议、决定；</w:t>
      </w:r>
    </w:p>
    <w:p>
      <w:pPr>
        <w:ind w:firstLine="640"/>
        <w:rPr>
          <w:rFonts w:ascii="仿宋" w:hAnsi="仿宋" w:eastAsia="仿宋"/>
        </w:rPr>
      </w:pPr>
      <w:r>
        <w:rPr>
          <w:rFonts w:ascii="仿宋" w:hAnsi="仿宋" w:eastAsia="仿宋" w:cs="仿宋"/>
        </w:rPr>
        <w:t>15</w:t>
      </w:r>
      <w:r>
        <w:rPr>
          <w:rFonts w:hint="eastAsia" w:ascii="仿宋" w:hAnsi="仿宋" w:eastAsia="仿宋" w:cs="仿宋"/>
        </w:rPr>
        <w:t>、保护社会主义全民所有的财产和劳动群众集体所有的财产，保护公民私人所有的合法财产，维护社会秩序，保障公民的人身权利、民主权利和其他权利；</w:t>
      </w:r>
    </w:p>
    <w:p>
      <w:pPr>
        <w:ind w:firstLine="640"/>
        <w:rPr>
          <w:rFonts w:ascii="仿宋" w:hAnsi="仿宋" w:eastAsia="仿宋"/>
        </w:rPr>
      </w:pPr>
      <w:r>
        <w:rPr>
          <w:rFonts w:ascii="仿宋" w:hAnsi="仿宋" w:eastAsia="仿宋" w:cs="仿宋"/>
        </w:rPr>
        <w:t>16</w:t>
      </w:r>
      <w:r>
        <w:rPr>
          <w:rFonts w:hint="eastAsia" w:ascii="仿宋" w:hAnsi="仿宋" w:eastAsia="仿宋" w:cs="仿宋"/>
        </w:rPr>
        <w:t>、保护各种经济组织的合法权益；</w:t>
      </w:r>
    </w:p>
    <w:p>
      <w:pPr>
        <w:ind w:firstLine="640"/>
        <w:rPr>
          <w:rFonts w:ascii="仿宋" w:hAnsi="仿宋" w:eastAsia="仿宋"/>
        </w:rPr>
      </w:pPr>
      <w:r>
        <w:rPr>
          <w:rFonts w:ascii="仿宋" w:hAnsi="仿宋" w:eastAsia="仿宋" w:cs="仿宋"/>
        </w:rPr>
        <w:t>17</w:t>
      </w:r>
      <w:r>
        <w:rPr>
          <w:rFonts w:hint="eastAsia" w:ascii="仿宋" w:hAnsi="仿宋" w:eastAsia="仿宋" w:cs="仿宋"/>
        </w:rPr>
        <w:t>、保障少数民族的权利；</w:t>
      </w:r>
    </w:p>
    <w:p>
      <w:pPr>
        <w:ind w:firstLine="640"/>
        <w:rPr>
          <w:rFonts w:ascii="仿宋" w:hAnsi="仿宋" w:eastAsia="仿宋" w:cs="仿宋"/>
        </w:rPr>
      </w:pPr>
      <w:r>
        <w:rPr>
          <w:rFonts w:ascii="仿宋" w:hAnsi="仿宋" w:eastAsia="仿宋" w:cs="仿宋"/>
        </w:rPr>
        <w:t>18</w:t>
      </w:r>
      <w:r>
        <w:rPr>
          <w:rFonts w:hint="eastAsia" w:ascii="仿宋" w:hAnsi="仿宋" w:eastAsia="仿宋" w:cs="仿宋"/>
        </w:rPr>
        <w:t>、保障宪法和法律赋予妇女的男女平等、同工同酬和婚姻自由等各项权利。　</w:t>
      </w:r>
      <w:r>
        <w:rPr>
          <w:rFonts w:ascii="仿宋" w:hAnsi="仿宋" w:eastAsia="仿宋" w:cs="仿宋"/>
        </w:rPr>
        <w:t xml:space="preserve"> </w:t>
      </w:r>
    </w:p>
    <w:p>
      <w:pPr>
        <w:ind w:firstLine="640"/>
        <w:rPr>
          <w:rFonts w:ascii="仿宋" w:hAnsi="仿宋" w:eastAsia="仿宋"/>
        </w:rPr>
      </w:pPr>
      <w:r>
        <w:rPr>
          <w:rFonts w:hint="eastAsia" w:ascii="黑体" w:hAnsi="黑体" w:eastAsia="黑体" w:cs="黑体"/>
        </w:rPr>
        <w:t>二、部门财务情况</w:t>
      </w:r>
    </w:p>
    <w:p>
      <w:pPr>
        <w:ind w:firstLine="643"/>
        <w:rPr>
          <w:rFonts w:ascii="仿宋" w:hAnsi="仿宋" w:eastAsia="仿宋"/>
          <w:b/>
          <w:bCs/>
        </w:rPr>
      </w:pPr>
      <w:r>
        <w:rPr>
          <w:rFonts w:hint="eastAsia" w:ascii="仿宋" w:hAnsi="仿宋" w:eastAsia="仿宋" w:cs="仿宋"/>
          <w:b/>
          <w:bCs/>
        </w:rPr>
        <w:t>（一）部门整体支出情况</w:t>
      </w:r>
    </w:p>
    <w:p>
      <w:pPr>
        <w:ind w:firstLine="640"/>
        <w:rPr>
          <w:rFonts w:ascii="仿宋" w:hAnsi="仿宋" w:eastAsia="仿宋"/>
        </w:rPr>
      </w:pPr>
      <w:r>
        <w:rPr>
          <w:rFonts w:ascii="仿宋" w:hAnsi="仿宋" w:eastAsia="仿宋" w:cs="仿宋"/>
        </w:rPr>
        <w:t>2019</w:t>
      </w:r>
      <w:r>
        <w:rPr>
          <w:rFonts w:hint="eastAsia" w:ascii="仿宋" w:hAnsi="仿宋" w:eastAsia="仿宋" w:cs="仿宋"/>
        </w:rPr>
        <w:t>年度收入合计</w:t>
      </w:r>
      <w:r>
        <w:rPr>
          <w:rFonts w:ascii="仿宋" w:hAnsi="仿宋" w:eastAsia="仿宋" w:cs="仿宋"/>
        </w:rPr>
        <w:t>1362.28</w:t>
      </w:r>
      <w:r>
        <w:rPr>
          <w:rFonts w:hint="eastAsia" w:ascii="仿宋" w:hAnsi="仿宋" w:eastAsia="仿宋" w:cs="仿宋"/>
        </w:rPr>
        <w:t>万元，其中：一般公共预算财政拨款收入</w:t>
      </w:r>
      <w:r>
        <w:rPr>
          <w:rFonts w:ascii="仿宋" w:hAnsi="仿宋" w:eastAsia="仿宋" w:cs="仿宋"/>
        </w:rPr>
        <w:t>1348.1</w:t>
      </w:r>
      <w:r>
        <w:rPr>
          <w:rFonts w:hint="eastAsia" w:ascii="仿宋" w:hAnsi="仿宋" w:eastAsia="仿宋" w:cs="仿宋"/>
        </w:rPr>
        <w:t>万元、其他收入（财政专户核拨收入）</w:t>
      </w:r>
      <w:r>
        <w:rPr>
          <w:rFonts w:ascii="仿宋" w:hAnsi="仿宋" w:eastAsia="仿宋" w:cs="仿宋"/>
        </w:rPr>
        <w:t>14.18</w:t>
      </w:r>
      <w:r>
        <w:rPr>
          <w:rFonts w:hint="eastAsia" w:ascii="仿宋" w:hAnsi="仿宋" w:eastAsia="仿宋" w:cs="仿宋"/>
        </w:rPr>
        <w:t>万元；</w:t>
      </w:r>
      <w:r>
        <w:rPr>
          <w:rFonts w:ascii="仿宋" w:hAnsi="仿宋" w:eastAsia="仿宋" w:cs="仿宋"/>
        </w:rPr>
        <w:t>2019</w:t>
      </w:r>
      <w:r>
        <w:rPr>
          <w:rFonts w:hint="eastAsia" w:ascii="仿宋" w:hAnsi="仿宋" w:eastAsia="仿宋" w:cs="仿宋"/>
        </w:rPr>
        <w:t>年度支出合计</w:t>
      </w:r>
      <w:r>
        <w:rPr>
          <w:rFonts w:ascii="仿宋" w:hAnsi="仿宋" w:eastAsia="仿宋" w:cs="仿宋"/>
        </w:rPr>
        <w:t>1321.93</w:t>
      </w:r>
      <w:r>
        <w:rPr>
          <w:rFonts w:hint="eastAsia" w:ascii="仿宋" w:hAnsi="仿宋" w:eastAsia="仿宋" w:cs="仿宋"/>
        </w:rPr>
        <w:t>万元，其中基本支出</w:t>
      </w:r>
      <w:r>
        <w:rPr>
          <w:rFonts w:ascii="仿宋" w:hAnsi="仿宋" w:eastAsia="仿宋" w:cs="仿宋"/>
        </w:rPr>
        <w:t>706.23</w:t>
      </w:r>
      <w:r>
        <w:rPr>
          <w:rFonts w:hint="eastAsia" w:ascii="仿宋" w:hAnsi="仿宋" w:eastAsia="仿宋" w:cs="仿宋"/>
        </w:rPr>
        <w:t>万元（工资福利支出</w:t>
      </w:r>
      <w:r>
        <w:rPr>
          <w:rFonts w:ascii="仿宋" w:hAnsi="仿宋" w:eastAsia="仿宋" w:cs="仿宋"/>
        </w:rPr>
        <w:t>539.45</w:t>
      </w:r>
      <w:r>
        <w:rPr>
          <w:rFonts w:hint="eastAsia" w:ascii="仿宋" w:hAnsi="仿宋" w:eastAsia="仿宋" w:cs="仿宋"/>
        </w:rPr>
        <w:t>万元、对个人和家庭的补助支出</w:t>
      </w:r>
      <w:r>
        <w:rPr>
          <w:rFonts w:ascii="仿宋" w:hAnsi="仿宋" w:eastAsia="仿宋" w:cs="仿宋"/>
        </w:rPr>
        <w:t>135.55</w:t>
      </w:r>
      <w:r>
        <w:rPr>
          <w:rFonts w:hint="eastAsia" w:ascii="仿宋" w:hAnsi="仿宋" w:eastAsia="仿宋" w:cs="仿宋"/>
        </w:rPr>
        <w:t>万元、商品和服务支出</w:t>
      </w:r>
      <w:r>
        <w:rPr>
          <w:rFonts w:ascii="仿宋" w:hAnsi="仿宋" w:eastAsia="仿宋" w:cs="仿宋"/>
        </w:rPr>
        <w:t>31.23</w:t>
      </w:r>
      <w:r>
        <w:rPr>
          <w:rFonts w:hint="eastAsia" w:ascii="仿宋" w:hAnsi="仿宋" w:eastAsia="仿宋" w:cs="仿宋"/>
        </w:rPr>
        <w:t>万元），项目支出</w:t>
      </w:r>
      <w:r>
        <w:rPr>
          <w:rFonts w:ascii="仿宋" w:hAnsi="仿宋" w:eastAsia="仿宋" w:cs="仿宋"/>
        </w:rPr>
        <w:t>615.7</w:t>
      </w:r>
      <w:r>
        <w:rPr>
          <w:rFonts w:hint="eastAsia" w:ascii="仿宋" w:hAnsi="仿宋" w:eastAsia="仿宋" w:cs="仿宋"/>
        </w:rPr>
        <w:t>万元。</w:t>
      </w:r>
    </w:p>
    <w:p>
      <w:pPr>
        <w:ind w:firstLine="643"/>
        <w:rPr>
          <w:rFonts w:ascii="仿宋" w:hAnsi="仿宋" w:eastAsia="仿宋"/>
          <w:b/>
          <w:bCs/>
        </w:rPr>
      </w:pPr>
      <w:r>
        <w:rPr>
          <w:rFonts w:hint="eastAsia" w:ascii="仿宋" w:hAnsi="仿宋" w:eastAsia="仿宋" w:cs="仿宋"/>
          <w:b/>
          <w:bCs/>
        </w:rPr>
        <w:t>（二）</w:t>
      </w:r>
      <w:r>
        <w:rPr>
          <w:rFonts w:ascii="仿宋" w:hAnsi="仿宋" w:eastAsia="仿宋" w:cs="仿宋"/>
          <w:b/>
          <w:bCs/>
        </w:rPr>
        <w:t>2019</w:t>
      </w:r>
      <w:r>
        <w:rPr>
          <w:rFonts w:hint="eastAsia" w:ascii="仿宋" w:hAnsi="仿宋" w:eastAsia="仿宋" w:cs="仿宋"/>
          <w:b/>
          <w:bCs/>
        </w:rPr>
        <w:t>年度部门预算收支决算情况</w:t>
      </w:r>
    </w:p>
    <w:p>
      <w:pPr>
        <w:ind w:firstLine="640"/>
        <w:rPr>
          <w:rFonts w:ascii="仿宋" w:hAnsi="仿宋" w:eastAsia="仿宋"/>
        </w:rPr>
      </w:pPr>
      <w:r>
        <w:rPr>
          <w:rFonts w:ascii="仿宋" w:hAnsi="仿宋" w:eastAsia="仿宋" w:cs="仿宋"/>
        </w:rPr>
        <w:t>2019</w:t>
      </w:r>
      <w:r>
        <w:rPr>
          <w:rFonts w:hint="eastAsia" w:ascii="仿宋" w:hAnsi="仿宋" w:eastAsia="仿宋" w:cs="仿宋"/>
        </w:rPr>
        <w:t>年年初预算基本支出</w:t>
      </w:r>
      <w:r>
        <w:rPr>
          <w:rFonts w:ascii="仿宋" w:hAnsi="仿宋" w:eastAsia="仿宋" w:cs="仿宋"/>
        </w:rPr>
        <w:t>443.75</w:t>
      </w:r>
      <w:r>
        <w:rPr>
          <w:rFonts w:hint="eastAsia" w:ascii="仿宋" w:hAnsi="仿宋" w:eastAsia="仿宋" w:cs="仿宋"/>
        </w:rPr>
        <w:t>万元，项目支出</w:t>
      </w:r>
      <w:r>
        <w:rPr>
          <w:rFonts w:ascii="仿宋" w:hAnsi="仿宋" w:eastAsia="仿宋" w:cs="仿宋"/>
        </w:rPr>
        <w:t>252.07</w:t>
      </w:r>
      <w:r>
        <w:rPr>
          <w:rFonts w:hint="eastAsia" w:ascii="仿宋" w:hAnsi="仿宋" w:eastAsia="仿宋" w:cs="仿宋"/>
        </w:rPr>
        <w:t>万元，合计</w:t>
      </w:r>
      <w:r>
        <w:rPr>
          <w:rFonts w:ascii="仿宋" w:hAnsi="仿宋" w:eastAsia="仿宋" w:cs="仿宋"/>
        </w:rPr>
        <w:t>695.82</w:t>
      </w:r>
      <w:r>
        <w:rPr>
          <w:rFonts w:hint="eastAsia" w:ascii="仿宋" w:hAnsi="仿宋" w:eastAsia="仿宋" w:cs="仿宋"/>
        </w:rPr>
        <w:t>万元；决算基本支出</w:t>
      </w:r>
      <w:r>
        <w:rPr>
          <w:rFonts w:ascii="仿宋" w:hAnsi="仿宋" w:eastAsia="仿宋" w:cs="仿宋"/>
        </w:rPr>
        <w:t>706.23</w:t>
      </w:r>
      <w:r>
        <w:rPr>
          <w:rFonts w:hint="eastAsia" w:ascii="仿宋" w:hAnsi="仿宋" w:eastAsia="仿宋" w:cs="仿宋"/>
        </w:rPr>
        <w:t>万元，项目支出</w:t>
      </w:r>
      <w:r>
        <w:rPr>
          <w:rFonts w:ascii="仿宋" w:hAnsi="仿宋" w:eastAsia="仿宋" w:cs="仿宋"/>
        </w:rPr>
        <w:t>615.7</w:t>
      </w:r>
      <w:r>
        <w:rPr>
          <w:rFonts w:hint="eastAsia" w:ascii="仿宋" w:hAnsi="仿宋" w:eastAsia="仿宋" w:cs="仿宋"/>
        </w:rPr>
        <w:t>万元，合计</w:t>
      </w:r>
      <w:r>
        <w:rPr>
          <w:rFonts w:ascii="仿宋" w:hAnsi="仿宋" w:eastAsia="仿宋" w:cs="仿宋"/>
        </w:rPr>
        <w:t>1321.93</w:t>
      </w:r>
      <w:r>
        <w:rPr>
          <w:rFonts w:hint="eastAsia" w:ascii="仿宋" w:hAnsi="仿宋" w:eastAsia="仿宋" w:cs="仿宋"/>
        </w:rPr>
        <w:t>万元。决算数大于预算数的主要原因：一是公务员年终一次性奖励工资、绩效奖励、综治考核奖励等人员经费，未纳入部门预算，由财政在年底统一拨付；二是当年召开了鼎城区十七届人大四次、五次会议，开展了评议区人民政府优化经济发展环境等工作，财政追加了专项经费；三是因机构改革新增了内设机构和人员编制，财政预算调整了人员经费和工作经费，同时为了解决办公场所问题，对机关车库和部分办公室进行了维修改造，财政追加了维修经费。</w:t>
      </w:r>
    </w:p>
    <w:p>
      <w:pPr>
        <w:ind w:firstLine="643"/>
        <w:rPr>
          <w:rFonts w:ascii="仿宋" w:hAnsi="仿宋" w:eastAsia="仿宋"/>
          <w:b/>
          <w:bCs/>
        </w:rPr>
      </w:pPr>
      <w:r>
        <w:rPr>
          <w:rFonts w:hint="eastAsia" w:ascii="仿宋" w:hAnsi="仿宋" w:eastAsia="仿宋" w:cs="仿宋"/>
          <w:b/>
          <w:bCs/>
        </w:rPr>
        <w:t>（三）“三公经费”开支使用和管理情况</w:t>
      </w:r>
    </w:p>
    <w:p>
      <w:pPr>
        <w:ind w:firstLine="640"/>
        <w:rPr>
          <w:rFonts w:ascii="仿宋" w:hAnsi="仿宋" w:eastAsia="仿宋"/>
        </w:rPr>
      </w:pPr>
      <w:r>
        <w:rPr>
          <w:rFonts w:ascii="仿宋" w:hAnsi="仿宋" w:eastAsia="仿宋" w:cs="仿宋"/>
        </w:rPr>
        <w:t>2019</w:t>
      </w:r>
      <w:r>
        <w:rPr>
          <w:rFonts w:hint="eastAsia" w:ascii="仿宋" w:hAnsi="仿宋" w:eastAsia="仿宋" w:cs="仿宋"/>
        </w:rPr>
        <w:t>年度“三公”经费支出</w:t>
      </w:r>
      <w:r>
        <w:rPr>
          <w:rFonts w:ascii="仿宋" w:hAnsi="仿宋" w:eastAsia="仿宋" w:cs="仿宋"/>
        </w:rPr>
        <w:t>14.09</w:t>
      </w:r>
      <w:r>
        <w:rPr>
          <w:rFonts w:hint="eastAsia" w:ascii="仿宋" w:hAnsi="仿宋" w:eastAsia="仿宋" w:cs="仿宋"/>
        </w:rPr>
        <w:t>万元，相比上年和年初预算均有大幅减少，一年来，我单位按照中央“八项规定”，严格执行“三公”经费管理相关规定，从严从紧控制“三公”经费支出，厉行节约，取得了一定的成效。</w:t>
      </w:r>
    </w:p>
    <w:p>
      <w:pPr>
        <w:ind w:firstLine="640"/>
        <w:rPr>
          <w:rFonts w:ascii="黑体" w:hAnsi="黑体" w:eastAsia="黑体"/>
        </w:rPr>
      </w:pPr>
      <w:r>
        <w:rPr>
          <w:rFonts w:hint="eastAsia" w:ascii="黑体" w:hAnsi="黑体" w:eastAsia="黑体" w:cs="黑体"/>
        </w:rPr>
        <w:t>三、部门绩效目标</w:t>
      </w:r>
    </w:p>
    <w:p>
      <w:pPr>
        <w:ind w:firstLine="643"/>
        <w:rPr>
          <w:rFonts w:ascii="仿宋" w:hAnsi="仿宋" w:eastAsia="仿宋"/>
          <w:b/>
          <w:bCs/>
        </w:rPr>
      </w:pPr>
      <w:r>
        <w:rPr>
          <w:rFonts w:hint="eastAsia" w:ascii="仿宋" w:hAnsi="仿宋" w:eastAsia="仿宋" w:cs="仿宋"/>
          <w:b/>
          <w:bCs/>
        </w:rPr>
        <w:t>（一）部门绩效总目标</w:t>
      </w:r>
    </w:p>
    <w:p>
      <w:pPr>
        <w:ind w:firstLine="640"/>
        <w:rPr>
          <w:rFonts w:ascii="仿宋" w:hAnsi="仿宋" w:eastAsia="仿宋"/>
        </w:rPr>
      </w:pPr>
      <w:r>
        <w:rPr>
          <w:rFonts w:hint="eastAsia" w:ascii="仿宋" w:hAnsi="仿宋" w:eastAsia="仿宋" w:cs="仿宋"/>
        </w:rPr>
        <w:t>坚持以习近平新时代中国特色社会主义思想为指导，全面学习贯彻落实党的十九大精神和习近平总书记关于坚持和完善人民代表大会制度的重要思想，始终坚持党的领导、人民当家作主、依法治国有机统一，在区委的坚强领导下，履行法定职责，勇于担当、真抓实干，充分展现新时代地方国家权力机关新气象新作为。</w:t>
      </w:r>
    </w:p>
    <w:p>
      <w:pPr>
        <w:ind w:firstLine="643"/>
        <w:rPr>
          <w:rFonts w:ascii="仿宋" w:hAnsi="仿宋" w:eastAsia="仿宋"/>
          <w:b/>
          <w:bCs/>
        </w:rPr>
      </w:pPr>
      <w:r>
        <w:rPr>
          <w:rFonts w:hint="eastAsia" w:ascii="仿宋" w:hAnsi="仿宋" w:eastAsia="仿宋" w:cs="仿宋"/>
          <w:b/>
          <w:bCs/>
        </w:rPr>
        <w:t>（二）</w:t>
      </w:r>
      <w:r>
        <w:rPr>
          <w:rFonts w:ascii="仿宋" w:hAnsi="仿宋" w:eastAsia="仿宋" w:cs="仿宋"/>
          <w:b/>
          <w:bCs/>
        </w:rPr>
        <w:t>2019</w:t>
      </w:r>
      <w:r>
        <w:rPr>
          <w:rFonts w:hint="eastAsia" w:ascii="仿宋" w:hAnsi="仿宋" w:eastAsia="仿宋" w:cs="仿宋"/>
          <w:b/>
          <w:bCs/>
        </w:rPr>
        <w:t>年部门绩效目标</w:t>
      </w:r>
    </w:p>
    <w:p>
      <w:pPr>
        <w:ind w:firstLine="640"/>
        <w:rPr>
          <w:rFonts w:ascii="仿宋" w:hAnsi="仿宋" w:eastAsia="仿宋"/>
        </w:rPr>
      </w:pPr>
      <w:r>
        <w:rPr>
          <w:rFonts w:ascii="仿宋" w:hAnsi="仿宋" w:eastAsia="仿宋" w:cs="仿宋"/>
        </w:rPr>
        <w:t>1</w:t>
      </w:r>
      <w:r>
        <w:rPr>
          <w:rFonts w:hint="eastAsia" w:ascii="仿宋" w:hAnsi="仿宋" w:eastAsia="仿宋" w:cs="仿宋"/>
        </w:rPr>
        <w:t>、以贯彻习近平总书记关于人民代表大会制度的重要论述为主线，始终坚持“三个定位”：努力成为党领导下的重要政治机关，努力成为全面担负职责的工作机关，努力成为密切联系群众的代表机关。</w:t>
      </w:r>
    </w:p>
    <w:p>
      <w:pPr>
        <w:ind w:firstLine="640"/>
        <w:rPr>
          <w:rFonts w:ascii="仿宋" w:hAnsi="仿宋" w:eastAsia="仿宋"/>
        </w:rPr>
      </w:pPr>
      <w:r>
        <w:rPr>
          <w:rFonts w:ascii="仿宋" w:hAnsi="仿宋" w:eastAsia="仿宋" w:cs="仿宋"/>
        </w:rPr>
        <w:t>2</w:t>
      </w:r>
      <w:r>
        <w:rPr>
          <w:rFonts w:hint="eastAsia" w:ascii="仿宋" w:hAnsi="仿宋" w:eastAsia="仿宋" w:cs="仿宋"/>
        </w:rPr>
        <w:t>、以“四讲四比”为主导，牢牢锁定“三大目标”：服务全局“大作为”，创先争优“大引领”，优化评议“大提质”。</w:t>
      </w:r>
    </w:p>
    <w:p>
      <w:pPr>
        <w:ind w:firstLine="640"/>
        <w:rPr>
          <w:rFonts w:ascii="仿宋" w:hAnsi="仿宋" w:eastAsia="仿宋"/>
        </w:rPr>
      </w:pPr>
      <w:r>
        <w:rPr>
          <w:rFonts w:ascii="仿宋" w:hAnsi="仿宋" w:eastAsia="仿宋" w:cs="仿宋"/>
        </w:rPr>
        <w:t>3</w:t>
      </w:r>
      <w:r>
        <w:rPr>
          <w:rFonts w:hint="eastAsia" w:ascii="仿宋" w:hAnsi="仿宋" w:eastAsia="仿宋" w:cs="仿宋"/>
        </w:rPr>
        <w:t>、以助推全区发展为主业，依法行使“三项职权”：正确有效行使监督权，科学规范行使决定权，严格依法行使任免权。</w:t>
      </w:r>
    </w:p>
    <w:p>
      <w:pPr>
        <w:ind w:firstLine="640"/>
        <w:rPr>
          <w:rFonts w:ascii="仿宋" w:hAnsi="仿宋" w:eastAsia="仿宋"/>
        </w:rPr>
      </w:pPr>
      <w:r>
        <w:rPr>
          <w:rFonts w:ascii="仿宋" w:hAnsi="仿宋" w:eastAsia="仿宋" w:cs="仿宋"/>
        </w:rPr>
        <w:t>4</w:t>
      </w:r>
      <w:r>
        <w:rPr>
          <w:rFonts w:hint="eastAsia" w:ascii="仿宋" w:hAnsi="仿宋" w:eastAsia="仿宋" w:cs="仿宋"/>
        </w:rPr>
        <w:t>、以服务管理代表为主责，努力做到“三个提高”：努力提高代表依法履职的活跃度，努力提高代表履职管理的精准度，努力提高代表建议办理的满意度。</w:t>
      </w:r>
    </w:p>
    <w:p>
      <w:pPr>
        <w:ind w:firstLine="640"/>
        <w:rPr>
          <w:rFonts w:ascii="仿宋" w:hAnsi="仿宋" w:eastAsia="仿宋"/>
        </w:rPr>
      </w:pPr>
      <w:r>
        <w:rPr>
          <w:rFonts w:ascii="仿宋" w:hAnsi="仿宋" w:eastAsia="仿宋" w:cs="仿宋"/>
        </w:rPr>
        <w:t>5</w:t>
      </w:r>
      <w:r>
        <w:rPr>
          <w:rFonts w:hint="eastAsia" w:ascii="仿宋" w:hAnsi="仿宋" w:eastAsia="仿宋" w:cs="仿宋"/>
        </w:rPr>
        <w:t>、以提升自身形象为主题，全力打造“三大工程”：把“两个中心”打造成“样板工程”，把“五行”活动打造成“惠民工程”，要把自身建设打造成“品牌工程”。</w:t>
      </w:r>
    </w:p>
    <w:p>
      <w:pPr>
        <w:ind w:firstLine="640"/>
        <w:rPr>
          <w:rFonts w:ascii="黑体" w:hAnsi="黑体" w:eastAsia="黑体"/>
        </w:rPr>
      </w:pPr>
      <w:r>
        <w:rPr>
          <w:rFonts w:hint="eastAsia" w:ascii="黑体" w:hAnsi="黑体" w:eastAsia="黑体" w:cs="黑体"/>
        </w:rPr>
        <w:t>四、绩效评价工作情况</w:t>
      </w:r>
    </w:p>
    <w:p>
      <w:pPr>
        <w:ind w:firstLine="640"/>
        <w:rPr>
          <w:rFonts w:ascii="仿宋" w:hAnsi="仿宋" w:eastAsia="仿宋"/>
        </w:rPr>
      </w:pPr>
      <w:r>
        <w:rPr>
          <w:rFonts w:hint="eastAsia" w:ascii="仿宋" w:hAnsi="仿宋" w:eastAsia="仿宋" w:cs="仿宋"/>
        </w:rPr>
        <w:t>为进一步增强本单位支出管理的责任，优化支出结构，提高财政资金使用效益，保障更好地履行职责，根据区财政局关于开展财政资金绩效自评工作相关文件要求，本单位制定了部门整体支出绩效评价的工作方案、评价指标，成立了绩效评价工作领导小组、绩效评价工作组，积极启动自评工作，在评价过程中，结合单位实际情况，实施了包含核实数据、查阅资料、发放调查问卷、归纳汇总、根据评价材料结合各项评价指标进行分析评分、形成绩效评价自评报告等工作程序，确保了绩效评估工作按照相关文件精神不走样。</w:t>
      </w:r>
    </w:p>
    <w:p>
      <w:pPr>
        <w:ind w:firstLine="640"/>
        <w:rPr>
          <w:rFonts w:ascii="黑体" w:hAnsi="黑体" w:eastAsia="黑体"/>
        </w:rPr>
      </w:pPr>
      <w:r>
        <w:rPr>
          <w:rFonts w:hint="eastAsia" w:ascii="黑体" w:hAnsi="黑体" w:eastAsia="黑体" w:cs="黑体"/>
        </w:rPr>
        <w:t>五、综合评价结果</w:t>
      </w:r>
    </w:p>
    <w:p>
      <w:pPr>
        <w:ind w:firstLine="640"/>
        <w:rPr>
          <w:rFonts w:ascii="仿宋" w:hAnsi="仿宋" w:eastAsia="仿宋"/>
        </w:rPr>
      </w:pPr>
      <w:r>
        <w:rPr>
          <w:rFonts w:hint="eastAsia" w:ascii="仿宋" w:hAnsi="仿宋" w:eastAsia="仿宋" w:cs="仿宋"/>
        </w:rPr>
        <w:t>根据《</w:t>
      </w:r>
      <w:r>
        <w:rPr>
          <w:rFonts w:ascii="仿宋" w:hAnsi="仿宋" w:eastAsia="仿宋" w:cs="仿宋"/>
        </w:rPr>
        <w:t>2019</w:t>
      </w:r>
      <w:r>
        <w:rPr>
          <w:rFonts w:hint="eastAsia" w:ascii="仿宋" w:hAnsi="仿宋" w:eastAsia="仿宋" w:cs="仿宋"/>
        </w:rPr>
        <w:t>年度部门整体支出绩效评价指标体系评分表》进行综合评分，区人大常委会机关</w:t>
      </w:r>
      <w:r>
        <w:rPr>
          <w:rFonts w:ascii="仿宋" w:hAnsi="仿宋" w:eastAsia="仿宋" w:cs="仿宋"/>
        </w:rPr>
        <w:t>2019</w:t>
      </w:r>
      <w:r>
        <w:rPr>
          <w:rFonts w:hint="eastAsia" w:ascii="仿宋" w:hAnsi="仿宋" w:eastAsia="仿宋" w:cs="仿宋"/>
        </w:rPr>
        <w:t>年部门整体支出绩效评价得分</w:t>
      </w:r>
      <w:r>
        <w:rPr>
          <w:rFonts w:ascii="仿宋" w:hAnsi="仿宋" w:eastAsia="仿宋" w:cs="仿宋"/>
        </w:rPr>
        <w:t>90</w:t>
      </w:r>
      <w:r>
        <w:rPr>
          <w:rFonts w:hint="eastAsia" w:ascii="仿宋" w:hAnsi="仿宋" w:eastAsia="仿宋" w:cs="仿宋"/>
        </w:rPr>
        <w:t>分，评价结果为“优秀”（评分情况详见附件</w:t>
      </w:r>
      <w:r>
        <w:rPr>
          <w:rFonts w:ascii="仿宋" w:hAnsi="仿宋" w:eastAsia="仿宋" w:cs="仿宋"/>
        </w:rPr>
        <w:t>2</w:t>
      </w:r>
      <w:r>
        <w:rPr>
          <w:rFonts w:hint="eastAsia" w:ascii="仿宋" w:hAnsi="仿宋" w:eastAsia="仿宋" w:cs="仿宋"/>
        </w:rPr>
        <w:t>）。</w:t>
      </w:r>
    </w:p>
    <w:p>
      <w:pPr>
        <w:ind w:firstLine="640"/>
        <w:rPr>
          <w:rFonts w:ascii="黑体" w:hAnsi="黑体" w:eastAsia="黑体"/>
        </w:rPr>
      </w:pPr>
      <w:r>
        <w:rPr>
          <w:rFonts w:hint="eastAsia" w:ascii="黑体" w:hAnsi="黑体" w:eastAsia="黑体" w:cs="黑体"/>
        </w:rPr>
        <w:t>六、部门整体支出绩效情况</w:t>
      </w:r>
    </w:p>
    <w:p>
      <w:pPr>
        <w:ind w:firstLine="640"/>
        <w:rPr>
          <w:rFonts w:ascii="仿宋" w:hAnsi="仿宋" w:eastAsia="仿宋"/>
        </w:rPr>
      </w:pPr>
      <w:r>
        <w:rPr>
          <w:rFonts w:ascii="仿宋" w:hAnsi="仿宋" w:eastAsia="仿宋" w:cs="仿宋"/>
        </w:rPr>
        <w:t>2019</w:t>
      </w:r>
      <w:r>
        <w:rPr>
          <w:rFonts w:hint="eastAsia" w:ascii="仿宋" w:hAnsi="仿宋" w:eastAsia="仿宋" w:cs="仿宋"/>
        </w:rPr>
        <w:t>年，区人大常委会坚持以习近平新时代中国特色社会主义思想为指引，在区委的坚强领导下，依法履行宪法和法律赋予的职权，为促进全区经济社会发展、推进民主法治建设，发挥了积极作用。一年来，共召开区人大常委会会议</w:t>
      </w:r>
      <w:r>
        <w:rPr>
          <w:rFonts w:ascii="仿宋" w:hAnsi="仿宋" w:eastAsia="仿宋" w:cs="仿宋"/>
        </w:rPr>
        <w:t>8</w:t>
      </w:r>
      <w:r>
        <w:rPr>
          <w:rFonts w:hint="eastAsia" w:ascii="仿宋" w:hAnsi="仿宋" w:eastAsia="仿宋" w:cs="仿宋"/>
        </w:rPr>
        <w:t>次，主任会议</w:t>
      </w:r>
      <w:r>
        <w:rPr>
          <w:rFonts w:ascii="仿宋" w:hAnsi="仿宋" w:eastAsia="仿宋" w:cs="仿宋"/>
        </w:rPr>
        <w:t>13</w:t>
      </w:r>
      <w:r>
        <w:rPr>
          <w:rFonts w:hint="eastAsia" w:ascii="仿宋" w:hAnsi="仿宋" w:eastAsia="仿宋" w:cs="仿宋"/>
        </w:rPr>
        <w:t>次，听取和审议专项工作报告</w:t>
      </w:r>
      <w:r>
        <w:rPr>
          <w:rFonts w:ascii="仿宋" w:hAnsi="仿宋" w:eastAsia="仿宋" w:cs="仿宋"/>
        </w:rPr>
        <w:t>21</w:t>
      </w:r>
      <w:r>
        <w:rPr>
          <w:rFonts w:hint="eastAsia" w:ascii="仿宋" w:hAnsi="仿宋" w:eastAsia="仿宋" w:cs="仿宋"/>
        </w:rPr>
        <w:t>个，组织开展集中视察</w:t>
      </w:r>
      <w:r>
        <w:rPr>
          <w:rFonts w:ascii="仿宋" w:hAnsi="仿宋" w:eastAsia="仿宋" w:cs="仿宋"/>
        </w:rPr>
        <w:t>3</w:t>
      </w:r>
      <w:r>
        <w:rPr>
          <w:rFonts w:hint="eastAsia" w:ascii="仿宋" w:hAnsi="仿宋" w:eastAsia="仿宋" w:cs="仿宋"/>
        </w:rPr>
        <w:t>次，交办审议意见、视察意见</w:t>
      </w:r>
      <w:r>
        <w:rPr>
          <w:rFonts w:ascii="仿宋" w:hAnsi="仿宋" w:eastAsia="仿宋" w:cs="仿宋"/>
        </w:rPr>
        <w:t>18</w:t>
      </w:r>
      <w:r>
        <w:rPr>
          <w:rFonts w:hint="eastAsia" w:ascii="仿宋" w:hAnsi="仿宋" w:eastAsia="仿宋" w:cs="仿宋"/>
        </w:rPr>
        <w:t>件，作出决议决定</w:t>
      </w:r>
      <w:r>
        <w:rPr>
          <w:rFonts w:ascii="仿宋" w:hAnsi="仿宋" w:eastAsia="仿宋" w:cs="仿宋"/>
        </w:rPr>
        <w:t>14</w:t>
      </w:r>
      <w:r>
        <w:rPr>
          <w:rFonts w:hint="eastAsia" w:ascii="仿宋" w:hAnsi="仿宋" w:eastAsia="仿宋" w:cs="仿宋"/>
        </w:rPr>
        <w:t>个，全面完成了区十七届人大四次会议确定的各项工作任务。</w:t>
      </w:r>
    </w:p>
    <w:p>
      <w:pPr>
        <w:ind w:firstLine="643"/>
        <w:rPr>
          <w:rFonts w:ascii="仿宋" w:hAnsi="仿宋" w:eastAsia="仿宋" w:cs="仿宋"/>
        </w:rPr>
      </w:pPr>
      <w:r>
        <w:rPr>
          <w:rFonts w:hint="eastAsia" w:ascii="仿宋" w:hAnsi="仿宋" w:eastAsia="仿宋" w:cs="仿宋"/>
          <w:b/>
          <w:bCs/>
        </w:rPr>
        <w:t>坚持党的全面领导。</w:t>
      </w:r>
      <w:r>
        <w:rPr>
          <w:rFonts w:hint="eastAsia" w:ascii="仿宋" w:hAnsi="仿宋" w:eastAsia="仿宋" w:cs="仿宋"/>
        </w:rPr>
        <w:t>自觉把党的领导贯穿人大工作始终，凡是人大工作的重大事项、重要情况、重点活动，都及时向区委请示报告，全年共向区委报告工作</w:t>
      </w:r>
      <w:r>
        <w:rPr>
          <w:rFonts w:ascii="仿宋" w:hAnsi="仿宋" w:eastAsia="仿宋" w:cs="仿宋"/>
        </w:rPr>
        <w:t>6</w:t>
      </w:r>
      <w:r>
        <w:rPr>
          <w:rFonts w:hint="eastAsia" w:ascii="仿宋" w:hAnsi="仿宋" w:eastAsia="仿宋" w:cs="仿宋"/>
        </w:rPr>
        <w:t>次。充分发挥区人大常委会党组作用，全年召开党组会议</w:t>
      </w:r>
      <w:r>
        <w:rPr>
          <w:rFonts w:ascii="仿宋" w:hAnsi="仿宋" w:eastAsia="仿宋" w:cs="仿宋"/>
        </w:rPr>
        <w:t>20</w:t>
      </w:r>
      <w:r>
        <w:rPr>
          <w:rFonts w:hint="eastAsia" w:ascii="仿宋" w:hAnsi="仿宋" w:eastAsia="仿宋" w:cs="仿宋"/>
        </w:rPr>
        <w:t>次。报请区委审议通过后，修订了《鼎城区人大常委会讨论、决定重大事项的规定》，对我区全域旅游发展规划、省级森林城市建设总体规划等作出了决议决定。</w:t>
      </w:r>
      <w:r>
        <w:rPr>
          <w:rFonts w:ascii="仿宋" w:hAnsi="仿宋" w:eastAsia="仿宋" w:cs="仿宋"/>
        </w:rPr>
        <w:t xml:space="preserve"> </w:t>
      </w:r>
    </w:p>
    <w:p>
      <w:pPr>
        <w:ind w:firstLine="643"/>
        <w:rPr>
          <w:rFonts w:ascii="仿宋" w:hAnsi="仿宋" w:eastAsia="仿宋"/>
        </w:rPr>
      </w:pPr>
      <w:r>
        <w:rPr>
          <w:rFonts w:hint="eastAsia" w:ascii="仿宋" w:hAnsi="仿宋" w:eastAsia="仿宋" w:cs="仿宋"/>
          <w:b/>
          <w:bCs/>
        </w:rPr>
        <w:t>坚持依法人事任免。</w:t>
      </w:r>
      <w:r>
        <w:rPr>
          <w:rFonts w:hint="eastAsia" w:ascii="仿宋" w:hAnsi="仿宋" w:eastAsia="仿宋" w:cs="仿宋"/>
        </w:rPr>
        <w:t>坚持党管干部和人大依法任免相结合，全年共任免国家机关工作人员</w:t>
      </w:r>
      <w:r>
        <w:rPr>
          <w:rFonts w:ascii="仿宋" w:hAnsi="仿宋" w:eastAsia="仿宋" w:cs="仿宋"/>
        </w:rPr>
        <w:t>110</w:t>
      </w:r>
      <w:r>
        <w:rPr>
          <w:rFonts w:hint="eastAsia" w:ascii="仿宋" w:hAnsi="仿宋" w:eastAsia="仿宋" w:cs="仿宋"/>
        </w:rPr>
        <w:t>人次，任命人民陪审员</w:t>
      </w:r>
      <w:r>
        <w:rPr>
          <w:rFonts w:ascii="仿宋" w:hAnsi="仿宋" w:eastAsia="仿宋" w:cs="仿宋"/>
        </w:rPr>
        <w:t>118</w:t>
      </w:r>
      <w:r>
        <w:rPr>
          <w:rFonts w:hint="eastAsia" w:ascii="仿宋" w:hAnsi="仿宋" w:eastAsia="仿宋" w:cs="仿宋"/>
        </w:rPr>
        <w:t>人次。召开了区十七届人大五次会议，大会补选的两名常委会副主任和一名常委会委员均满票当选，实现了党的主张与人民意志的有机统一。</w:t>
      </w:r>
      <w:r>
        <w:rPr>
          <w:rFonts w:hint="eastAsia" w:ascii="MingLiU_HKSCS" w:hAnsi="MingLiU_HKSCS" w:eastAsia="MingLiU_HKSCS" w:cs="MingLiU_HKSCS"/>
        </w:rPr>
        <w:t></w:t>
      </w:r>
    </w:p>
    <w:p>
      <w:pPr>
        <w:ind w:firstLine="803" w:firstLineChars="250"/>
        <w:rPr>
          <w:rFonts w:ascii="仿宋" w:hAnsi="仿宋" w:eastAsia="仿宋"/>
        </w:rPr>
      </w:pPr>
      <w:r>
        <w:rPr>
          <w:rFonts w:hint="eastAsia" w:ascii="仿宋" w:hAnsi="仿宋" w:eastAsia="仿宋" w:cs="仿宋"/>
          <w:b/>
          <w:bCs/>
        </w:rPr>
        <w:t>坚持创先争优引领。</w:t>
      </w:r>
      <w:r>
        <w:rPr>
          <w:rFonts w:hint="eastAsia" w:ascii="仿宋" w:hAnsi="仿宋" w:eastAsia="仿宋" w:cs="仿宋"/>
        </w:rPr>
        <w:t>认真落实区委创先争优的总要求，在</w:t>
      </w:r>
      <w:r>
        <w:rPr>
          <w:rFonts w:ascii="仿宋" w:hAnsi="仿宋" w:eastAsia="仿宋" w:cs="仿宋"/>
        </w:rPr>
        <w:t>2019</w:t>
      </w:r>
      <w:r>
        <w:rPr>
          <w:rFonts w:hint="eastAsia" w:ascii="仿宋" w:hAnsi="仿宋" w:eastAsia="仿宋" w:cs="仿宋"/>
        </w:rPr>
        <w:t>年度全市人大工作先进评选表彰的</w:t>
      </w:r>
      <w:r>
        <w:rPr>
          <w:rFonts w:ascii="仿宋" w:hAnsi="仿宋" w:eastAsia="仿宋" w:cs="仿宋"/>
        </w:rPr>
        <w:t>13</w:t>
      </w:r>
      <w:r>
        <w:rPr>
          <w:rFonts w:hint="eastAsia" w:ascii="仿宋" w:hAnsi="仿宋" w:eastAsia="仿宋" w:cs="仿宋"/>
        </w:rPr>
        <w:t>项工作中，我区有</w:t>
      </w:r>
      <w:r>
        <w:rPr>
          <w:rFonts w:ascii="仿宋" w:hAnsi="仿宋" w:eastAsia="仿宋" w:cs="仿宋"/>
        </w:rPr>
        <w:t>9</w:t>
      </w:r>
      <w:r>
        <w:rPr>
          <w:rFonts w:hint="eastAsia" w:ascii="仿宋" w:hAnsi="仿宋" w:eastAsia="仿宋" w:cs="仿宋"/>
        </w:rPr>
        <w:t>项工作位列全市先进，其中</w:t>
      </w:r>
      <w:r>
        <w:rPr>
          <w:rFonts w:ascii="仿宋" w:hAnsi="仿宋" w:eastAsia="仿宋" w:cs="仿宋"/>
        </w:rPr>
        <w:t>6</w:t>
      </w:r>
      <w:r>
        <w:rPr>
          <w:rFonts w:hint="eastAsia" w:ascii="仿宋" w:hAnsi="仿宋" w:eastAsia="仿宋" w:cs="仿宋"/>
        </w:rPr>
        <w:t>项工作排名全市第一，</w:t>
      </w:r>
      <w:r>
        <w:rPr>
          <w:rFonts w:ascii="仿宋" w:hAnsi="仿宋" w:eastAsia="仿宋" w:cs="仿宋"/>
        </w:rPr>
        <w:t>2</w:t>
      </w:r>
      <w:r>
        <w:rPr>
          <w:rFonts w:hint="eastAsia" w:ascii="仿宋" w:hAnsi="仿宋" w:eastAsia="仿宋" w:cs="仿宋"/>
        </w:rPr>
        <w:t>项工作排名全市第二，</w:t>
      </w:r>
      <w:r>
        <w:rPr>
          <w:rFonts w:ascii="仿宋" w:hAnsi="仿宋" w:eastAsia="仿宋" w:cs="仿宋"/>
        </w:rPr>
        <w:t>1</w:t>
      </w:r>
      <w:r>
        <w:rPr>
          <w:rFonts w:hint="eastAsia" w:ascii="仿宋" w:hAnsi="仿宋" w:eastAsia="仿宋" w:cs="仿宋"/>
        </w:rPr>
        <w:t>项工作排名全市第三。</w:t>
      </w:r>
    </w:p>
    <w:p>
      <w:pPr>
        <w:ind w:firstLine="643"/>
        <w:rPr>
          <w:rFonts w:ascii="仿宋" w:hAnsi="仿宋" w:eastAsia="仿宋"/>
        </w:rPr>
      </w:pPr>
      <w:r>
        <w:rPr>
          <w:rFonts w:hint="eastAsia" w:ascii="仿宋" w:hAnsi="仿宋" w:eastAsia="仿宋" w:cs="仿宋"/>
          <w:b/>
          <w:bCs/>
        </w:rPr>
        <w:t>紧盯“政府钱袋子”抓监督。</w:t>
      </w:r>
      <w:r>
        <w:rPr>
          <w:rFonts w:hint="eastAsia" w:ascii="仿宋" w:hAnsi="仿宋" w:eastAsia="仿宋" w:cs="仿宋"/>
        </w:rPr>
        <w:t>认真落实中共中央、国务院《关于全面实施预算绩效管理的意见》，听取和审议了“同级审”、全区国有资产管理等情况汇报，审查批准了区级财政决算、区级财政预算调整方案，对</w:t>
      </w:r>
      <w:r>
        <w:rPr>
          <w:rFonts w:ascii="仿宋" w:hAnsi="仿宋" w:eastAsia="仿宋" w:cs="仿宋"/>
        </w:rPr>
        <w:t>16</w:t>
      </w:r>
      <w:r>
        <w:rPr>
          <w:rFonts w:hint="eastAsia" w:ascii="仿宋" w:hAnsi="仿宋" w:eastAsia="仿宋" w:cs="仿宋"/>
        </w:rPr>
        <w:t>个</w:t>
      </w:r>
      <w:r>
        <w:rPr>
          <w:rFonts w:ascii="仿宋" w:hAnsi="仿宋" w:eastAsia="仿宋" w:cs="仿宋"/>
        </w:rPr>
        <w:t>50</w:t>
      </w:r>
      <w:r>
        <w:rPr>
          <w:rFonts w:hint="eastAsia" w:ascii="仿宋" w:hAnsi="仿宋" w:eastAsia="仿宋" w:cs="仿宋"/>
        </w:rPr>
        <w:t>万元以上财政专项资金和</w:t>
      </w:r>
      <w:r>
        <w:rPr>
          <w:rFonts w:ascii="仿宋" w:hAnsi="仿宋" w:eastAsia="仿宋" w:cs="仿宋"/>
        </w:rPr>
        <w:t>6</w:t>
      </w:r>
      <w:r>
        <w:rPr>
          <w:rFonts w:hint="eastAsia" w:ascii="仿宋" w:hAnsi="仿宋" w:eastAsia="仿宋" w:cs="仿宋"/>
        </w:rPr>
        <w:t>个单位财政整体支出情况进行了绩效评价监督。充分发挥预算联网监督事务中心作用，对全区各单位预算执行情况进行了全过程监督，对我区经济形势进行了分析、研判和预测。听取和审议了审计查出问题整改情况汇报，督促整改问题</w:t>
      </w:r>
      <w:r>
        <w:rPr>
          <w:rFonts w:ascii="仿宋" w:hAnsi="仿宋" w:eastAsia="仿宋" w:cs="仿宋"/>
        </w:rPr>
        <w:t>44</w:t>
      </w:r>
      <w:r>
        <w:rPr>
          <w:rFonts w:hint="eastAsia" w:ascii="仿宋" w:hAnsi="仿宋" w:eastAsia="仿宋" w:cs="仿宋"/>
        </w:rPr>
        <w:t>个。</w:t>
      </w:r>
      <w:r>
        <w:rPr>
          <w:rFonts w:hint="eastAsia" w:ascii="MingLiU_HKSCS" w:hAnsi="MingLiU_HKSCS" w:eastAsia="MingLiU_HKSCS" w:cs="MingLiU_HKSCS"/>
        </w:rPr>
        <w:t></w:t>
      </w:r>
    </w:p>
    <w:p>
      <w:pPr>
        <w:ind w:firstLine="643"/>
        <w:rPr>
          <w:rFonts w:ascii="仿宋" w:hAnsi="仿宋" w:eastAsia="仿宋"/>
        </w:rPr>
      </w:pPr>
      <w:r>
        <w:rPr>
          <w:rFonts w:hint="eastAsia" w:ascii="仿宋" w:hAnsi="仿宋" w:eastAsia="仿宋" w:cs="仿宋"/>
          <w:b/>
          <w:bCs/>
        </w:rPr>
        <w:t>聚焦“司法公信力”抓监督。</w:t>
      </w:r>
      <w:r>
        <w:rPr>
          <w:rFonts w:hint="eastAsia" w:ascii="仿宋" w:hAnsi="仿宋" w:eastAsia="仿宋" w:cs="仿宋"/>
        </w:rPr>
        <w:t>听取了</w:t>
      </w:r>
      <w:r>
        <w:rPr>
          <w:rFonts w:ascii="仿宋" w:hAnsi="仿宋" w:eastAsia="仿宋" w:cs="仿宋"/>
        </w:rPr>
        <w:t>2018</w:t>
      </w:r>
      <w:r>
        <w:rPr>
          <w:rFonts w:hint="eastAsia" w:ascii="仿宋" w:hAnsi="仿宋" w:eastAsia="仿宋" w:cs="仿宋"/>
        </w:rPr>
        <w:t>年度“司法公正常德行”工作情况汇报。以“服务民营企业，助推发展环境优化”为主题，对随机抽取的</w:t>
      </w:r>
      <w:r>
        <w:rPr>
          <w:rFonts w:ascii="仿宋" w:hAnsi="仿宋" w:eastAsia="仿宋" w:cs="仿宋"/>
        </w:rPr>
        <w:t>2</w:t>
      </w:r>
      <w:r>
        <w:rPr>
          <w:rFonts w:hint="eastAsia" w:ascii="仿宋" w:hAnsi="仿宋" w:eastAsia="仿宋" w:cs="仿宋"/>
        </w:rPr>
        <w:t>名员额法官、</w:t>
      </w:r>
      <w:r>
        <w:rPr>
          <w:rFonts w:ascii="仿宋" w:hAnsi="仿宋" w:eastAsia="仿宋" w:cs="仿宋"/>
        </w:rPr>
        <w:t>2</w:t>
      </w:r>
      <w:r>
        <w:rPr>
          <w:rFonts w:hint="eastAsia" w:ascii="仿宋" w:hAnsi="仿宋" w:eastAsia="仿宋" w:cs="仿宋"/>
        </w:rPr>
        <w:t>名员额检察官进行了履职评议，对涉及区公检法司四家办理的一起涉民营企业典型案件进行了评析，指出问题</w:t>
      </w:r>
      <w:r>
        <w:rPr>
          <w:rFonts w:ascii="仿宋" w:hAnsi="仿宋" w:eastAsia="仿宋" w:cs="仿宋"/>
        </w:rPr>
        <w:t>8</w:t>
      </w:r>
      <w:r>
        <w:rPr>
          <w:rFonts w:hint="eastAsia" w:ascii="仿宋" w:hAnsi="仿宋" w:eastAsia="仿宋" w:cs="仿宋"/>
        </w:rPr>
        <w:t>个。先后</w:t>
      </w:r>
      <w:r>
        <w:rPr>
          <w:rFonts w:ascii="仿宋" w:hAnsi="仿宋" w:eastAsia="仿宋" w:cs="仿宋"/>
        </w:rPr>
        <w:t>6</w:t>
      </w:r>
      <w:r>
        <w:rPr>
          <w:rFonts w:hint="eastAsia" w:ascii="仿宋" w:hAnsi="仿宋" w:eastAsia="仿宋" w:cs="仿宋"/>
        </w:rPr>
        <w:t>次组织了听庭评议活动，邀请了</w:t>
      </w:r>
      <w:r>
        <w:rPr>
          <w:rFonts w:ascii="仿宋" w:hAnsi="仿宋" w:eastAsia="仿宋" w:cs="仿宋"/>
        </w:rPr>
        <w:t>100</w:t>
      </w:r>
      <w:r>
        <w:rPr>
          <w:rFonts w:hint="eastAsia" w:ascii="仿宋" w:hAnsi="仿宋" w:eastAsia="仿宋" w:cs="仿宋"/>
        </w:rPr>
        <w:t>多名各级人大代表参与，吸引近</w:t>
      </w:r>
      <w:r>
        <w:rPr>
          <w:rFonts w:ascii="仿宋" w:hAnsi="仿宋" w:eastAsia="仿宋" w:cs="仿宋"/>
        </w:rPr>
        <w:t>200</w:t>
      </w:r>
      <w:r>
        <w:rPr>
          <w:rFonts w:hint="eastAsia" w:ascii="仿宋" w:hAnsi="仿宋" w:eastAsia="仿宋" w:cs="仿宋"/>
        </w:rPr>
        <w:t>人次群众旁听。精心组织国、省、市、区、镇五级人大代表对区公检法扫黑除恶专项斗争情况进行了视察。</w:t>
      </w:r>
      <w:r>
        <w:rPr>
          <w:rFonts w:hint="eastAsia" w:ascii="MingLiU_HKSCS" w:hAnsi="MingLiU_HKSCS" w:eastAsia="MingLiU_HKSCS" w:cs="MingLiU_HKSCS"/>
        </w:rPr>
        <w:t></w:t>
      </w:r>
      <w:r>
        <w:rPr>
          <w:rFonts w:hint="eastAsia" w:ascii="仿宋" w:hAnsi="仿宋" w:eastAsia="仿宋" w:cs="仿宋"/>
          <w:b/>
          <w:bCs/>
        </w:rPr>
        <w:t>围绕“合法性审查”抓监督。</w:t>
      </w:r>
      <w:r>
        <w:rPr>
          <w:rFonts w:hint="eastAsia" w:ascii="仿宋" w:hAnsi="仿宋" w:eastAsia="仿宋" w:cs="仿宋"/>
        </w:rPr>
        <w:t>听取了</w:t>
      </w:r>
      <w:r>
        <w:rPr>
          <w:rFonts w:ascii="仿宋" w:hAnsi="仿宋" w:eastAsia="仿宋" w:cs="仿宋"/>
        </w:rPr>
        <w:t>2018</w:t>
      </w:r>
      <w:r>
        <w:rPr>
          <w:rFonts w:hint="eastAsia" w:ascii="仿宋" w:hAnsi="仿宋" w:eastAsia="仿宋" w:cs="仿宋"/>
        </w:rPr>
        <w:t>年度规范性文件备案审查工作情况汇报，全年对</w:t>
      </w:r>
      <w:r>
        <w:rPr>
          <w:rFonts w:ascii="仿宋" w:hAnsi="仿宋" w:eastAsia="仿宋" w:cs="仿宋"/>
        </w:rPr>
        <w:t>43</w:t>
      </w:r>
      <w:r>
        <w:rPr>
          <w:rFonts w:hint="eastAsia" w:ascii="仿宋" w:hAnsi="仿宋" w:eastAsia="仿宋" w:cs="仿宋"/>
        </w:rPr>
        <w:t>份常委会拟作出的决议决定、审议意见及主任会议交办书进行了合法性审查。接受区人民政府报送备案的规范性文件</w:t>
      </w:r>
      <w:r>
        <w:rPr>
          <w:rFonts w:ascii="仿宋" w:hAnsi="仿宋" w:eastAsia="仿宋" w:cs="仿宋"/>
        </w:rPr>
        <w:t>9</w:t>
      </w:r>
      <w:r>
        <w:rPr>
          <w:rFonts w:hint="eastAsia" w:ascii="仿宋" w:hAnsi="仿宋" w:eastAsia="仿宋" w:cs="仿宋"/>
        </w:rPr>
        <w:t>件，向市人大常委会报送备案的规范性文件</w:t>
      </w:r>
      <w:r>
        <w:rPr>
          <w:rFonts w:ascii="仿宋" w:hAnsi="仿宋" w:eastAsia="仿宋" w:cs="仿宋"/>
        </w:rPr>
        <w:t>2</w:t>
      </w:r>
      <w:r>
        <w:rPr>
          <w:rFonts w:hint="eastAsia" w:ascii="仿宋" w:hAnsi="仿宋" w:eastAsia="仿宋" w:cs="仿宋"/>
        </w:rPr>
        <w:t>件。积极配合市人大常委会开展了《常德市西洞庭湖国际重要湿地保护条例（草案）》的立法调研。</w:t>
      </w:r>
    </w:p>
    <w:p>
      <w:pPr>
        <w:ind w:firstLine="643"/>
        <w:rPr>
          <w:rFonts w:ascii="仿宋" w:hAnsi="仿宋" w:eastAsia="仿宋"/>
        </w:rPr>
      </w:pPr>
      <w:r>
        <w:rPr>
          <w:rFonts w:hint="eastAsia" w:ascii="仿宋" w:hAnsi="仿宋" w:eastAsia="仿宋" w:cs="仿宋"/>
          <w:b/>
          <w:bCs/>
        </w:rPr>
        <w:t>着眼回应群众关切。</w:t>
      </w:r>
      <w:r>
        <w:rPr>
          <w:rFonts w:hint="eastAsia" w:ascii="仿宋" w:hAnsi="仿宋" w:eastAsia="仿宋" w:cs="仿宋"/>
        </w:rPr>
        <w:t>开展了小学和幼儿园规划建设情况专题调研，促成常德财校原址提前移交鼎城、红云小学启动新建，有效化解了江南城区“大班额”问题。听取了全区乡村振兴战略实施情况汇报，专题视察了农村人居环境整治工作，对垃圾中转站闲置问题进行了交办，目前全区已启用</w:t>
      </w:r>
      <w:r>
        <w:rPr>
          <w:rFonts w:ascii="仿宋" w:hAnsi="仿宋" w:eastAsia="仿宋" w:cs="仿宋"/>
        </w:rPr>
        <w:t>13</w:t>
      </w:r>
      <w:r>
        <w:rPr>
          <w:rFonts w:hint="eastAsia" w:ascii="仿宋" w:hAnsi="仿宋" w:eastAsia="仿宋" w:cs="仿宋"/>
        </w:rPr>
        <w:t>个垃圾中转站。听取和审议了全区居家和社区养老服务、年度环境状况和环境保护目标完成、城建项目和城建资金计划执行及计划安排等情况汇报。听取了贯彻实施《中华人民共和国农民专业合作社法》《中华人民共和国国防动员法》《中华人民共和国体育法》和《湖南省全民健身条例》的情况汇报，得到了区人民政府的积极回应。视察了常德高新区建设发展情况，提出了意见和建议。</w:t>
      </w:r>
    </w:p>
    <w:p>
      <w:pPr>
        <w:ind w:firstLine="643"/>
        <w:rPr>
          <w:rFonts w:ascii="仿宋" w:hAnsi="仿宋" w:eastAsia="仿宋"/>
        </w:rPr>
      </w:pPr>
      <w:r>
        <w:rPr>
          <w:rFonts w:hint="eastAsia" w:ascii="仿宋" w:hAnsi="仿宋" w:eastAsia="仿宋" w:cs="仿宋"/>
          <w:b/>
          <w:bCs/>
        </w:rPr>
        <w:t>着力深化“五行”活动。</w:t>
      </w:r>
      <w:r>
        <w:rPr>
          <w:rFonts w:hint="eastAsia" w:ascii="仿宋" w:hAnsi="仿宋" w:eastAsia="仿宋" w:cs="仿宋"/>
        </w:rPr>
        <w:t>环保世纪行，区乡联动开展了“</w:t>
      </w:r>
      <w:r>
        <w:rPr>
          <w:rFonts w:ascii="仿宋" w:hAnsi="仿宋" w:eastAsia="仿宋" w:cs="仿宋"/>
        </w:rPr>
        <w:t>6.5</w:t>
      </w:r>
      <w:r>
        <w:rPr>
          <w:rFonts w:hint="eastAsia" w:ascii="仿宋" w:hAnsi="仿宋" w:eastAsia="仿宋" w:cs="仿宋"/>
        </w:rPr>
        <w:t>”环保宣传一条街活动，持续推进“蓝天、碧水、净土”保卫战。农产品质量安全行，督促开展了农产品质量安全专项整治，助力我区成功创建“国家农产品质量安全县”。农民健康行，督促区人民政府全面消除了卫生室“空白村”，有效改善了农村居民就医条件。民族团结进步行动，听取了全区民族宗教工作情况汇报，组织开展了少数民族聚居区脱贫攻坚专题调研和少数民族特困户走访慰问活动。司法公正常德行，督促组委会成员单位深入开展涉民营企业系列活动，召开了监察和司法机关与民营企业家恳谈会，开展司法监督的做法被《中国人大年鉴》《人民之友》《人民代表报》典型推介。</w:t>
      </w:r>
    </w:p>
    <w:p>
      <w:pPr>
        <w:ind w:firstLine="643"/>
        <w:rPr>
          <w:rFonts w:ascii="仿宋" w:hAnsi="仿宋" w:eastAsia="仿宋"/>
        </w:rPr>
      </w:pPr>
      <w:r>
        <w:rPr>
          <w:rFonts w:hint="eastAsia" w:ascii="仿宋" w:hAnsi="仿宋" w:eastAsia="仿宋" w:cs="仿宋"/>
          <w:b/>
          <w:bCs/>
        </w:rPr>
        <w:t>着重优化发展环境。</w:t>
      </w:r>
      <w:r>
        <w:rPr>
          <w:rFonts w:hint="eastAsia" w:ascii="仿宋" w:hAnsi="仿宋" w:eastAsia="仿宋" w:cs="仿宋"/>
        </w:rPr>
        <w:t>认真开展优化经济发展环境工作评议，区人民政府及</w:t>
      </w:r>
      <w:r>
        <w:rPr>
          <w:rFonts w:ascii="仿宋" w:hAnsi="仿宋" w:eastAsia="仿宋" w:cs="仿宋"/>
        </w:rPr>
        <w:t>11</w:t>
      </w:r>
      <w:r>
        <w:rPr>
          <w:rFonts w:hint="eastAsia" w:ascii="仿宋" w:hAnsi="仿宋" w:eastAsia="仿宋" w:cs="仿宋"/>
        </w:rPr>
        <w:t>个被评议单位高度重视、行动迅速。有的单位在服务大厅添置了设备，免费向办事群众开放；有的单位推行一窗受理、实行办事流程“三取消”；有的单位将人大代表请进门，听取意见和建议等。</w:t>
      </w:r>
      <w:r>
        <w:rPr>
          <w:rFonts w:ascii="仿宋" w:hAnsi="仿宋" w:eastAsia="仿宋" w:cs="仿宋"/>
        </w:rPr>
        <w:t>2019</w:t>
      </w:r>
      <w:r>
        <w:rPr>
          <w:rFonts w:hint="eastAsia" w:ascii="仿宋" w:hAnsi="仿宋" w:eastAsia="仿宋" w:cs="仿宋"/>
        </w:rPr>
        <w:t>年，我区再次在全市率先完成了优化经济发展环境工作评议，且一批交办问题得到有效整改。比如</w:t>
      </w:r>
      <w:r>
        <w:rPr>
          <w:rFonts w:ascii="仿宋" w:hAnsi="仿宋" w:eastAsia="仿宋" w:cs="仿宋"/>
        </w:rPr>
        <w:t xml:space="preserve"> </w:t>
      </w:r>
      <w:r>
        <w:rPr>
          <w:rFonts w:hint="eastAsia" w:ascii="仿宋" w:hAnsi="仿宋" w:eastAsia="仿宋" w:cs="仿宋"/>
        </w:rPr>
        <w:t>“中河口镇中学学生宿舍竣工三年未验收，导致学生无法入住”，从问题交办到项目通过验收、</w:t>
      </w:r>
      <w:r>
        <w:rPr>
          <w:rFonts w:ascii="仿宋" w:hAnsi="仿宋" w:eastAsia="仿宋" w:cs="仿宋"/>
        </w:rPr>
        <w:t>320</w:t>
      </w:r>
      <w:r>
        <w:rPr>
          <w:rFonts w:hint="eastAsia" w:ascii="仿宋" w:hAnsi="仿宋" w:eastAsia="仿宋" w:cs="仿宋"/>
        </w:rPr>
        <w:t>名寄宿生全部搬入，仅用了</w:t>
      </w:r>
      <w:r>
        <w:rPr>
          <w:rFonts w:ascii="仿宋" w:hAnsi="仿宋" w:eastAsia="仿宋" w:cs="仿宋"/>
        </w:rPr>
        <w:t>6</w:t>
      </w:r>
      <w:r>
        <w:rPr>
          <w:rFonts w:hint="eastAsia" w:ascii="仿宋" w:hAnsi="仿宋" w:eastAsia="仿宋" w:cs="仿宋"/>
        </w:rPr>
        <w:t>天时间。</w:t>
      </w:r>
    </w:p>
    <w:p>
      <w:pPr>
        <w:ind w:firstLine="643"/>
        <w:rPr>
          <w:rFonts w:ascii="仿宋" w:hAnsi="仿宋" w:eastAsia="仿宋"/>
        </w:rPr>
      </w:pPr>
      <w:r>
        <w:rPr>
          <w:rFonts w:hint="eastAsia" w:ascii="仿宋" w:hAnsi="仿宋" w:eastAsia="仿宋" w:cs="仿宋"/>
          <w:b/>
          <w:bCs/>
        </w:rPr>
        <w:t>服务保障更加到位。</w:t>
      </w:r>
      <w:r>
        <w:rPr>
          <w:rFonts w:hint="eastAsia" w:ascii="仿宋" w:hAnsi="仿宋" w:eastAsia="仿宋" w:cs="仿宋"/>
        </w:rPr>
        <w:t>精心指导市、区代表小组开展活动，全年各代表小组组织集中学习、视察调研、扶贫帮困等活动</w:t>
      </w:r>
      <w:r>
        <w:rPr>
          <w:rFonts w:ascii="仿宋" w:hAnsi="仿宋" w:eastAsia="仿宋" w:cs="仿宋"/>
        </w:rPr>
        <w:t>90</w:t>
      </w:r>
      <w:r>
        <w:rPr>
          <w:rFonts w:hint="eastAsia" w:ascii="仿宋" w:hAnsi="仿宋" w:eastAsia="仿宋" w:cs="仿宋"/>
        </w:rPr>
        <w:t>余次。定期邀请各级人大代表列席区人大常委会会议，参与常委会视察调研。严格落实代表履职保障经费，进一步规范了乡镇、街道人大代表联系群众工作室的建设和运行，稳步推进人大代表活动阵地向村居延伸。目前，每个乡镇、街道至少有两个村（居）设立了人大代表联系群众活动室。</w:t>
      </w:r>
      <w:r>
        <w:rPr>
          <w:rFonts w:hint="eastAsia" w:ascii="MingLiU_HKSCS" w:hAnsi="MingLiU_HKSCS" w:eastAsia="MingLiU_HKSCS" w:cs="MingLiU_HKSCS"/>
        </w:rPr>
        <w:t></w:t>
      </w:r>
    </w:p>
    <w:p>
      <w:pPr>
        <w:ind w:firstLine="643"/>
        <w:rPr>
          <w:rFonts w:ascii="仿宋" w:hAnsi="仿宋" w:eastAsia="仿宋"/>
        </w:rPr>
      </w:pPr>
      <w:r>
        <w:rPr>
          <w:rFonts w:hint="eastAsia" w:ascii="仿宋" w:hAnsi="仿宋" w:eastAsia="仿宋" w:cs="仿宋"/>
          <w:b/>
          <w:bCs/>
        </w:rPr>
        <w:t>履职监督更加严格。</w:t>
      </w:r>
      <w:r>
        <w:rPr>
          <w:rFonts w:hint="eastAsia" w:ascii="仿宋" w:hAnsi="仿宋" w:eastAsia="仿宋" w:cs="仿宋"/>
        </w:rPr>
        <w:t>全面推进代表述职工作，</w:t>
      </w:r>
      <w:r>
        <w:rPr>
          <w:rFonts w:ascii="仿宋" w:hAnsi="仿宋" w:eastAsia="仿宋" w:cs="仿宋"/>
        </w:rPr>
        <w:t>12</w:t>
      </w:r>
      <w:r>
        <w:rPr>
          <w:rFonts w:hint="eastAsia" w:ascii="仿宋" w:hAnsi="仿宋" w:eastAsia="仿宋" w:cs="仿宋"/>
        </w:rPr>
        <w:t>名市人大代表在常委会会议上作了口头或书面述职，</w:t>
      </w:r>
      <w:r>
        <w:rPr>
          <w:rFonts w:ascii="仿宋" w:hAnsi="仿宋" w:eastAsia="仿宋" w:cs="仿宋"/>
        </w:rPr>
        <w:t>130</w:t>
      </w:r>
      <w:r>
        <w:rPr>
          <w:rFonts w:hint="eastAsia" w:ascii="仿宋" w:hAnsi="仿宋" w:eastAsia="仿宋" w:cs="仿宋"/>
        </w:rPr>
        <w:t>多名区人大代表回原选区向选民进行了述职。大力推介代表履职事迹，先后向多家国省市媒体推介了赵金秋、唐小兰、文先华等代表的优秀事迹。</w:t>
      </w:r>
    </w:p>
    <w:p>
      <w:pPr>
        <w:ind w:firstLine="643"/>
        <w:rPr>
          <w:rFonts w:ascii="仿宋" w:hAnsi="仿宋" w:eastAsia="仿宋"/>
        </w:rPr>
      </w:pPr>
      <w:r>
        <w:rPr>
          <w:rFonts w:hint="eastAsia" w:ascii="仿宋" w:hAnsi="仿宋" w:eastAsia="仿宋" w:cs="仿宋"/>
          <w:b/>
          <w:bCs/>
        </w:rPr>
        <w:t>建议督办更加务实。</w:t>
      </w:r>
      <w:r>
        <w:rPr>
          <w:rFonts w:hint="eastAsia" w:ascii="仿宋" w:hAnsi="仿宋" w:eastAsia="仿宋" w:cs="仿宋"/>
        </w:rPr>
        <w:t>继续实施《鼎城区人大代表建议星级管理办法》，选取了</w:t>
      </w:r>
      <w:r>
        <w:rPr>
          <w:rFonts w:ascii="仿宋" w:hAnsi="仿宋" w:eastAsia="仿宋" w:cs="仿宋"/>
        </w:rPr>
        <w:t>10</w:t>
      </w:r>
      <w:r>
        <w:rPr>
          <w:rFonts w:hint="eastAsia" w:ascii="仿宋" w:hAnsi="仿宋" w:eastAsia="仿宋" w:cs="仿宋"/>
        </w:rPr>
        <w:t>件重点建议由主任会议成员牵头重点督办，一批问题得到了有效解决。如跟踪督办双桥坪选区人大代表提出的《关于加大对山丘区渠道疏浚建设资金投入的建议》，督促相关部门完成了该镇</w:t>
      </w:r>
      <w:r>
        <w:rPr>
          <w:rFonts w:ascii="仿宋" w:hAnsi="仿宋" w:eastAsia="仿宋" w:cs="仿宋"/>
        </w:rPr>
        <w:t>83</w:t>
      </w:r>
      <w:r>
        <w:rPr>
          <w:rFonts w:hint="eastAsia" w:ascii="仿宋" w:hAnsi="仿宋" w:eastAsia="仿宋" w:cs="仿宋"/>
        </w:rPr>
        <w:t>口山塘去淤和整修任务，受益群众达三万多人。区人民政府高度重视代表建议办理工作，召开了办理人大代表议案、建议、批评、意见新闻发布会。</w:t>
      </w:r>
    </w:p>
    <w:p>
      <w:pPr>
        <w:ind w:firstLine="643"/>
        <w:rPr>
          <w:rFonts w:ascii="仿宋" w:hAnsi="仿宋" w:eastAsia="仿宋"/>
        </w:rPr>
      </w:pPr>
      <w:r>
        <w:rPr>
          <w:rFonts w:hint="eastAsia" w:ascii="仿宋" w:hAnsi="仿宋" w:eastAsia="仿宋" w:cs="仿宋"/>
          <w:b/>
          <w:bCs/>
        </w:rPr>
        <w:t>以主题教育为主线。</w:t>
      </w:r>
      <w:r>
        <w:rPr>
          <w:rFonts w:hint="eastAsia" w:ascii="仿宋" w:hAnsi="仿宋" w:eastAsia="仿宋" w:cs="仿宋"/>
        </w:rPr>
        <w:t>精心组织开展“不忘初心、牢记使命”主题教育，深入开展了专题学习研讨、对照党章党规找差距、调研成果交流、党组成员上党课、重温入党誓词等活动，广泛征求了人大代表对区人大常委会领导班子及班子成员的意见建议，认真召开了“不忘初心、牢记使命”专题民主生活会。</w:t>
      </w:r>
      <w:r>
        <w:rPr>
          <w:rFonts w:hint="eastAsia" w:ascii="MingLiU_HKSCS" w:hAnsi="MingLiU_HKSCS" w:eastAsia="MingLiU_HKSCS" w:cs="MingLiU_HKSCS"/>
        </w:rPr>
        <w:t></w:t>
      </w:r>
    </w:p>
    <w:p>
      <w:pPr>
        <w:ind w:firstLine="643"/>
        <w:rPr>
          <w:rFonts w:ascii="仿宋" w:hAnsi="仿宋" w:eastAsia="仿宋"/>
        </w:rPr>
      </w:pPr>
      <w:r>
        <w:rPr>
          <w:rFonts w:hint="eastAsia" w:ascii="仿宋" w:hAnsi="仿宋" w:eastAsia="仿宋" w:cs="仿宋"/>
          <w:b/>
          <w:bCs/>
        </w:rPr>
        <w:t>以规范管理为主导。</w:t>
      </w:r>
      <w:r>
        <w:rPr>
          <w:rFonts w:hint="eastAsia" w:ascii="仿宋" w:hAnsi="仿宋" w:eastAsia="仿宋" w:cs="仿宋"/>
        </w:rPr>
        <w:t>全面实施了《鼎城区人大常委会</w:t>
      </w:r>
      <w:r>
        <w:rPr>
          <w:rFonts w:ascii="仿宋" w:hAnsi="仿宋" w:eastAsia="仿宋" w:cs="仿宋"/>
        </w:rPr>
        <w:t>2019</w:t>
      </w:r>
      <w:r>
        <w:rPr>
          <w:rFonts w:hint="eastAsia" w:ascii="仿宋" w:hAnsi="仿宋" w:eastAsia="仿宋" w:cs="仿宋"/>
        </w:rPr>
        <w:t>年机关绩效评估办法》，常态化开展中央八项规定学习、警示教育及“两同时”谈心谈话，认真开展了以“向力力案”为镜鉴，以案促改工作。充分运用“智慧党建”系统，落实“三会一课”制度，强化党员管理。狠抓意识形态工作，鼎城人大网站全面改版升级。</w:t>
      </w:r>
    </w:p>
    <w:p>
      <w:pPr>
        <w:ind w:firstLine="643"/>
        <w:rPr>
          <w:rFonts w:ascii="仿宋" w:hAnsi="仿宋" w:eastAsia="仿宋"/>
        </w:rPr>
      </w:pPr>
      <w:r>
        <w:rPr>
          <w:rFonts w:hint="eastAsia" w:ascii="仿宋" w:hAnsi="仿宋" w:eastAsia="仿宋" w:cs="仿宋"/>
          <w:b/>
          <w:bCs/>
        </w:rPr>
        <w:t>以提升形象为主题。</w:t>
      </w:r>
      <w:r>
        <w:rPr>
          <w:rFonts w:hint="eastAsia" w:ascii="仿宋" w:hAnsi="仿宋" w:eastAsia="仿宋" w:cs="仿宋"/>
        </w:rPr>
        <w:t>坚持区乡联动抓宣传调研，我区新闻舆论和人大制度理论研讨工作均位居全市第一。全面加强上下对接和横向联系，全市代表工作会议、全市人大调研与新闻舆论工作会议在我区召开，先后配合省、市人大常委会开展视察、调研、执法检查</w:t>
      </w:r>
      <w:r>
        <w:rPr>
          <w:rFonts w:ascii="仿宋" w:hAnsi="仿宋" w:eastAsia="仿宋" w:cs="仿宋"/>
        </w:rPr>
        <w:t>16</w:t>
      </w:r>
      <w:r>
        <w:rPr>
          <w:rFonts w:hint="eastAsia" w:ascii="仿宋" w:hAnsi="仿宋" w:eastAsia="仿宋" w:cs="仿宋"/>
        </w:rPr>
        <w:t>次。长沙市雨花区等</w:t>
      </w:r>
      <w:r>
        <w:rPr>
          <w:rFonts w:ascii="仿宋" w:hAnsi="仿宋" w:eastAsia="仿宋" w:cs="仿宋"/>
        </w:rPr>
        <w:t>19</w:t>
      </w:r>
      <w:r>
        <w:rPr>
          <w:rFonts w:hint="eastAsia" w:ascii="仿宋" w:hAnsi="仿宋" w:eastAsia="仿宋" w:cs="仿宋"/>
        </w:rPr>
        <w:t>个兄弟单位来我区学习交流。坚持每季度召开一次乡镇、街道人大工作片会。</w:t>
      </w:r>
      <w:r>
        <w:rPr>
          <w:rFonts w:hint="eastAsia" w:ascii="MingLiU_HKSCS" w:hAnsi="MingLiU_HKSCS" w:eastAsia="MingLiU_HKSCS" w:cs="MingLiU_HKSCS"/>
        </w:rPr>
        <w:t></w:t>
      </w:r>
    </w:p>
    <w:p>
      <w:pPr>
        <w:ind w:firstLine="640"/>
        <w:rPr>
          <w:rFonts w:ascii="黑体" w:hAnsi="黑体" w:eastAsia="黑体"/>
        </w:rPr>
      </w:pPr>
      <w:r>
        <w:rPr>
          <w:rFonts w:hint="eastAsia" w:ascii="黑体" w:hAnsi="黑体" w:eastAsia="黑体" w:cs="黑体"/>
        </w:rPr>
        <w:t>七、存在的主要问题</w:t>
      </w:r>
    </w:p>
    <w:p>
      <w:pPr>
        <w:ind w:firstLine="640"/>
        <w:rPr>
          <w:rFonts w:ascii="仿宋" w:hAnsi="仿宋" w:eastAsia="仿宋"/>
        </w:rPr>
      </w:pPr>
      <w:r>
        <w:rPr>
          <w:rFonts w:hint="eastAsia" w:ascii="仿宋" w:hAnsi="仿宋" w:eastAsia="仿宋" w:cs="仿宋"/>
        </w:rPr>
        <w:t>本单位</w:t>
      </w:r>
      <w:r>
        <w:rPr>
          <w:rFonts w:ascii="仿宋" w:hAnsi="仿宋" w:eastAsia="仿宋" w:cs="仿宋"/>
        </w:rPr>
        <w:t>2019</w:t>
      </w:r>
      <w:r>
        <w:rPr>
          <w:rFonts w:hint="eastAsia" w:ascii="仿宋" w:hAnsi="仿宋" w:eastAsia="仿宋" w:cs="仿宋"/>
        </w:rPr>
        <w:t>年预算执行情况总体较好，但也存在不太合理的地方，主要表现为：</w:t>
      </w:r>
    </w:p>
    <w:p>
      <w:pPr>
        <w:ind w:firstLine="640"/>
        <w:rPr>
          <w:rFonts w:ascii="仿宋" w:hAnsi="仿宋" w:eastAsia="仿宋"/>
        </w:rPr>
      </w:pPr>
      <w:r>
        <w:rPr>
          <w:rFonts w:ascii="仿宋" w:hAnsi="仿宋" w:eastAsia="仿宋" w:cs="仿宋"/>
        </w:rPr>
        <w:t>1</w:t>
      </w:r>
      <w:r>
        <w:rPr>
          <w:rFonts w:hint="eastAsia" w:ascii="仿宋" w:hAnsi="仿宋" w:eastAsia="仿宋" w:cs="仿宋"/>
        </w:rPr>
        <w:t>、年初预算编制不够精准，导致年内预算追加较多，预算控制率不高，影响单位评分。</w:t>
      </w:r>
    </w:p>
    <w:p>
      <w:pPr>
        <w:ind w:firstLine="640"/>
        <w:rPr>
          <w:rFonts w:ascii="仿宋" w:hAnsi="仿宋" w:eastAsia="仿宋"/>
        </w:rPr>
      </w:pPr>
      <w:r>
        <w:rPr>
          <w:rFonts w:ascii="仿宋" w:hAnsi="仿宋" w:eastAsia="仿宋" w:cs="仿宋"/>
        </w:rPr>
        <w:t>2</w:t>
      </w:r>
      <w:r>
        <w:rPr>
          <w:rFonts w:hint="eastAsia" w:ascii="仿宋" w:hAnsi="仿宋" w:eastAsia="仿宋" w:cs="仿宋"/>
        </w:rPr>
        <w:t>、预算执行情况还有待加强，此外，财务结算和报账还应更加及时和科学合理。</w:t>
      </w:r>
    </w:p>
    <w:p>
      <w:pPr>
        <w:ind w:firstLine="640"/>
        <w:rPr>
          <w:rFonts w:ascii="黑体" w:hAnsi="黑体" w:eastAsia="黑体"/>
        </w:rPr>
      </w:pPr>
      <w:r>
        <w:rPr>
          <w:rFonts w:hint="eastAsia" w:ascii="黑体" w:hAnsi="黑体" w:eastAsia="黑体" w:cs="黑体"/>
        </w:rPr>
        <w:t>八、有关建议</w:t>
      </w:r>
    </w:p>
    <w:p>
      <w:pPr>
        <w:ind w:firstLine="640"/>
        <w:rPr>
          <w:rFonts w:ascii="仿宋" w:hAnsi="仿宋" w:eastAsia="仿宋"/>
        </w:rPr>
      </w:pPr>
      <w:r>
        <w:rPr>
          <w:rFonts w:ascii="仿宋" w:hAnsi="仿宋" w:eastAsia="仿宋" w:cs="仿宋"/>
        </w:rPr>
        <w:t>1</w:t>
      </w:r>
      <w:r>
        <w:rPr>
          <w:rFonts w:hint="eastAsia" w:ascii="仿宋" w:hAnsi="仿宋" w:eastAsia="仿宋" w:cs="仿宋"/>
        </w:rPr>
        <w:t>、搞好预算编制，提高单位预算编制质量。应安排足够的时间，按照严格的程序，科学测定收入支出规模，细化预算支出，使预算资金落实到具体单位和具体项目，增加预算的完整性和透明性，切实提高预算编制的质量，减少预算追加的弹性和预算支出的随意性；增强综合预算观念，完善预算管理机制，进一步加强对所有财政资金的预算控制，强化计划管理，确保各项资金收支纳入预算管理，切实规范预算收支行为。</w:t>
      </w:r>
    </w:p>
    <w:p>
      <w:pPr>
        <w:ind w:firstLine="640"/>
        <w:rPr>
          <w:sz w:val="56"/>
          <w:szCs w:val="56"/>
        </w:rPr>
      </w:pPr>
      <w:r>
        <w:t>2</w:t>
      </w:r>
      <w:r>
        <w:rPr>
          <w:rFonts w:hint="eastAsia" w:cs="仿宋_GB2312"/>
        </w:rPr>
        <w:t>、加强预算管理，严格预算执行。预算执行中，对所有的收入和支出，必须按照编制好的预算项目进行，严格按支出项目和进度拨付资金，严禁随意调整和变更预算，确保预算的</w:t>
      </w:r>
      <w:r>
        <w:t>“</w:t>
      </w:r>
      <w:r>
        <w:rPr>
          <w:rFonts w:hint="eastAsia" w:cs="仿宋_GB2312"/>
        </w:rPr>
        <w:t>刚性</w:t>
      </w:r>
      <w:r>
        <w:t>”</w:t>
      </w:r>
      <w:r>
        <w:rPr>
          <w:rFonts w:hint="eastAsia" w:cs="仿宋_GB2312"/>
        </w:rPr>
        <w:t>；高度重视财政资金拨出后的管理，实行相应的跟踪问效方法，及时关注各项资金特别是专项资金使用的具体情况，注意资金使用的实际效果，对发现的财政资金使用中存在的分配不合理和效益不高甚至浪费的问题，要及时处理，充分发挥财政资金的使用效果。</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ingLiU_HKSCS">
    <w:panose1 w:val="02020500000000000000"/>
    <w:charset w:val="88"/>
    <w:family w:val="roman"/>
    <w:pitch w:val="default"/>
    <w:sig w:usb0="A00002FF" w:usb1="38CFFCFA" w:usb2="00000016" w:usb3="00000000" w:csb0="0010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482"/>
      <w:jc w:val="center"/>
      <w:rPr>
        <w:rFonts w:cs="Times New Roman"/>
      </w:rPr>
    </w:pPr>
    <w:r>
      <w:rPr>
        <w:rFonts w:hint="eastAsia" w:cs="宋体"/>
        <w:b/>
        <w:bCs/>
        <w:sz w:val="24"/>
        <w:szCs w:val="24"/>
      </w:rPr>
      <w:t>－</w:t>
    </w:r>
    <w:r>
      <w:rPr>
        <w:rFonts w:ascii="Arial" w:hAnsi="Arial" w:cs="Arial"/>
        <w:b/>
        <w:bCs/>
        <w:sz w:val="21"/>
        <w:szCs w:val="21"/>
      </w:rPr>
      <w:fldChar w:fldCharType="begin"/>
    </w:r>
    <w:r>
      <w:rPr>
        <w:rFonts w:ascii="Arial" w:hAnsi="Arial" w:cs="Arial"/>
        <w:b/>
        <w:bCs/>
        <w:sz w:val="21"/>
        <w:szCs w:val="21"/>
      </w:rPr>
      <w:instrText xml:space="preserve">PAGE</w:instrText>
    </w:r>
    <w:r>
      <w:rPr>
        <w:rFonts w:ascii="Arial" w:hAnsi="Arial" w:cs="Arial"/>
        <w:b/>
        <w:bCs/>
        <w:sz w:val="21"/>
        <w:szCs w:val="21"/>
      </w:rPr>
      <w:fldChar w:fldCharType="separate"/>
    </w:r>
    <w:r>
      <w:rPr>
        <w:rFonts w:ascii="Arial" w:hAnsi="Arial" w:cs="Arial"/>
        <w:b/>
        <w:bCs/>
        <w:sz w:val="21"/>
        <w:szCs w:val="21"/>
      </w:rPr>
      <w:t>19</w:t>
    </w:r>
    <w:r>
      <w:rPr>
        <w:rFonts w:ascii="Arial" w:hAnsi="Arial" w:cs="Arial"/>
        <w:b/>
        <w:bCs/>
        <w:sz w:val="21"/>
        <w:szCs w:val="21"/>
      </w:rPr>
      <w:fldChar w:fldCharType="end"/>
    </w:r>
    <w:r>
      <w:rPr>
        <w:rFonts w:hint="eastAsia" w:cs="宋体"/>
        <w:b/>
        <w:bCs/>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360"/>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4C2C"/>
    <w:rsid w:val="00004863"/>
    <w:rsid w:val="00004CF8"/>
    <w:rsid w:val="00005DA4"/>
    <w:rsid w:val="00014540"/>
    <w:rsid w:val="00016B8C"/>
    <w:rsid w:val="000174F2"/>
    <w:rsid w:val="000239EA"/>
    <w:rsid w:val="00025418"/>
    <w:rsid w:val="00027E00"/>
    <w:rsid w:val="00030E7D"/>
    <w:rsid w:val="00032079"/>
    <w:rsid w:val="00036A95"/>
    <w:rsid w:val="00040271"/>
    <w:rsid w:val="00040ABC"/>
    <w:rsid w:val="00044BD6"/>
    <w:rsid w:val="00044EA4"/>
    <w:rsid w:val="000475D5"/>
    <w:rsid w:val="00047F51"/>
    <w:rsid w:val="000574FC"/>
    <w:rsid w:val="00057BB1"/>
    <w:rsid w:val="00062F7A"/>
    <w:rsid w:val="00064403"/>
    <w:rsid w:val="00067514"/>
    <w:rsid w:val="000754A1"/>
    <w:rsid w:val="00075817"/>
    <w:rsid w:val="00075A3C"/>
    <w:rsid w:val="00080936"/>
    <w:rsid w:val="0009710F"/>
    <w:rsid w:val="000978FC"/>
    <w:rsid w:val="000A3F51"/>
    <w:rsid w:val="000B3D94"/>
    <w:rsid w:val="000B4B67"/>
    <w:rsid w:val="000B544F"/>
    <w:rsid w:val="000C2805"/>
    <w:rsid w:val="000C41CF"/>
    <w:rsid w:val="000C4497"/>
    <w:rsid w:val="000D63CC"/>
    <w:rsid w:val="000D7CFA"/>
    <w:rsid w:val="000E1470"/>
    <w:rsid w:val="000E3830"/>
    <w:rsid w:val="000E4F3F"/>
    <w:rsid w:val="000E74D4"/>
    <w:rsid w:val="000E7B1D"/>
    <w:rsid w:val="000F4872"/>
    <w:rsid w:val="000F4BAF"/>
    <w:rsid w:val="000F6741"/>
    <w:rsid w:val="00100266"/>
    <w:rsid w:val="00101ECF"/>
    <w:rsid w:val="0010267A"/>
    <w:rsid w:val="001035C2"/>
    <w:rsid w:val="00105F7F"/>
    <w:rsid w:val="00114973"/>
    <w:rsid w:val="00114DFA"/>
    <w:rsid w:val="00117E0E"/>
    <w:rsid w:val="001208FE"/>
    <w:rsid w:val="00126297"/>
    <w:rsid w:val="00126539"/>
    <w:rsid w:val="001310D5"/>
    <w:rsid w:val="00131137"/>
    <w:rsid w:val="001320B1"/>
    <w:rsid w:val="0013396B"/>
    <w:rsid w:val="00134028"/>
    <w:rsid w:val="001355B2"/>
    <w:rsid w:val="00136913"/>
    <w:rsid w:val="00145AD8"/>
    <w:rsid w:val="00150111"/>
    <w:rsid w:val="0015029D"/>
    <w:rsid w:val="001517DA"/>
    <w:rsid w:val="0015292D"/>
    <w:rsid w:val="00153947"/>
    <w:rsid w:val="0015438E"/>
    <w:rsid w:val="001543F2"/>
    <w:rsid w:val="0015551C"/>
    <w:rsid w:val="00156BA9"/>
    <w:rsid w:val="00161242"/>
    <w:rsid w:val="001616F3"/>
    <w:rsid w:val="00162592"/>
    <w:rsid w:val="00163207"/>
    <w:rsid w:val="001642AD"/>
    <w:rsid w:val="00173CB2"/>
    <w:rsid w:val="00175D4C"/>
    <w:rsid w:val="0018471F"/>
    <w:rsid w:val="00191F56"/>
    <w:rsid w:val="00193246"/>
    <w:rsid w:val="00195247"/>
    <w:rsid w:val="00196A53"/>
    <w:rsid w:val="001975B9"/>
    <w:rsid w:val="001A138F"/>
    <w:rsid w:val="001A44C4"/>
    <w:rsid w:val="001A48BA"/>
    <w:rsid w:val="001B224D"/>
    <w:rsid w:val="001B3BF7"/>
    <w:rsid w:val="001C052C"/>
    <w:rsid w:val="001C0EBB"/>
    <w:rsid w:val="001C3CBC"/>
    <w:rsid w:val="001C4721"/>
    <w:rsid w:val="001C47EC"/>
    <w:rsid w:val="001D6E90"/>
    <w:rsid w:val="001D7529"/>
    <w:rsid w:val="001E01E0"/>
    <w:rsid w:val="001F01C3"/>
    <w:rsid w:val="001F2BAA"/>
    <w:rsid w:val="001F6E9D"/>
    <w:rsid w:val="001F7300"/>
    <w:rsid w:val="002022C9"/>
    <w:rsid w:val="00205AE3"/>
    <w:rsid w:val="00206625"/>
    <w:rsid w:val="00206F8C"/>
    <w:rsid w:val="002113D8"/>
    <w:rsid w:val="00215FA9"/>
    <w:rsid w:val="002178CB"/>
    <w:rsid w:val="00221903"/>
    <w:rsid w:val="002306D7"/>
    <w:rsid w:val="00232711"/>
    <w:rsid w:val="00232D4B"/>
    <w:rsid w:val="00240E6F"/>
    <w:rsid w:val="00241A86"/>
    <w:rsid w:val="00241AC5"/>
    <w:rsid w:val="002508A9"/>
    <w:rsid w:val="0025375C"/>
    <w:rsid w:val="00254C18"/>
    <w:rsid w:val="002558BD"/>
    <w:rsid w:val="00263898"/>
    <w:rsid w:val="002663C5"/>
    <w:rsid w:val="00271D3C"/>
    <w:rsid w:val="00271E7A"/>
    <w:rsid w:val="00273895"/>
    <w:rsid w:val="00277713"/>
    <w:rsid w:val="00280F84"/>
    <w:rsid w:val="00281E32"/>
    <w:rsid w:val="00282557"/>
    <w:rsid w:val="00285EA2"/>
    <w:rsid w:val="0028645F"/>
    <w:rsid w:val="00286F19"/>
    <w:rsid w:val="00287CC3"/>
    <w:rsid w:val="002921FD"/>
    <w:rsid w:val="00292D04"/>
    <w:rsid w:val="00294611"/>
    <w:rsid w:val="00297B73"/>
    <w:rsid w:val="002A5059"/>
    <w:rsid w:val="002A51A8"/>
    <w:rsid w:val="002A7189"/>
    <w:rsid w:val="002B16EB"/>
    <w:rsid w:val="002B2CC4"/>
    <w:rsid w:val="002B4576"/>
    <w:rsid w:val="002C5848"/>
    <w:rsid w:val="002D51B1"/>
    <w:rsid w:val="002D565A"/>
    <w:rsid w:val="002D72A3"/>
    <w:rsid w:val="002E0268"/>
    <w:rsid w:val="002E1B60"/>
    <w:rsid w:val="002F429E"/>
    <w:rsid w:val="00302D18"/>
    <w:rsid w:val="0030432E"/>
    <w:rsid w:val="0030624B"/>
    <w:rsid w:val="0031581D"/>
    <w:rsid w:val="00316440"/>
    <w:rsid w:val="00320BBA"/>
    <w:rsid w:val="003216A5"/>
    <w:rsid w:val="00322B83"/>
    <w:rsid w:val="00325D68"/>
    <w:rsid w:val="00332E3C"/>
    <w:rsid w:val="00334BB7"/>
    <w:rsid w:val="00340CBC"/>
    <w:rsid w:val="00341AA9"/>
    <w:rsid w:val="00341AF4"/>
    <w:rsid w:val="00372E0C"/>
    <w:rsid w:val="00374E58"/>
    <w:rsid w:val="00382388"/>
    <w:rsid w:val="00384319"/>
    <w:rsid w:val="00384F80"/>
    <w:rsid w:val="00385A28"/>
    <w:rsid w:val="00386E63"/>
    <w:rsid w:val="0038710E"/>
    <w:rsid w:val="00390452"/>
    <w:rsid w:val="003904F3"/>
    <w:rsid w:val="00393799"/>
    <w:rsid w:val="003955FD"/>
    <w:rsid w:val="003A132D"/>
    <w:rsid w:val="003A7D3D"/>
    <w:rsid w:val="003B0168"/>
    <w:rsid w:val="003B0EBC"/>
    <w:rsid w:val="003B1A33"/>
    <w:rsid w:val="003B7A27"/>
    <w:rsid w:val="003C06D0"/>
    <w:rsid w:val="003C6602"/>
    <w:rsid w:val="003C7D96"/>
    <w:rsid w:val="003D1149"/>
    <w:rsid w:val="003D1280"/>
    <w:rsid w:val="003E0887"/>
    <w:rsid w:val="003E3454"/>
    <w:rsid w:val="003E38FE"/>
    <w:rsid w:val="003E3A62"/>
    <w:rsid w:val="003F096D"/>
    <w:rsid w:val="003F0E53"/>
    <w:rsid w:val="003F1936"/>
    <w:rsid w:val="003F317D"/>
    <w:rsid w:val="003F5DAA"/>
    <w:rsid w:val="003F6BE3"/>
    <w:rsid w:val="00400F36"/>
    <w:rsid w:val="00401781"/>
    <w:rsid w:val="00405D60"/>
    <w:rsid w:val="00407249"/>
    <w:rsid w:val="00410670"/>
    <w:rsid w:val="0041483B"/>
    <w:rsid w:val="0041521A"/>
    <w:rsid w:val="00415C30"/>
    <w:rsid w:val="00417BBA"/>
    <w:rsid w:val="00420AB5"/>
    <w:rsid w:val="00420C8C"/>
    <w:rsid w:val="00421A5D"/>
    <w:rsid w:val="00425620"/>
    <w:rsid w:val="004269A2"/>
    <w:rsid w:val="00426FF6"/>
    <w:rsid w:val="004300F9"/>
    <w:rsid w:val="00430FDD"/>
    <w:rsid w:val="0043403C"/>
    <w:rsid w:val="00434C0E"/>
    <w:rsid w:val="004366C8"/>
    <w:rsid w:val="004439D1"/>
    <w:rsid w:val="00445138"/>
    <w:rsid w:val="00457368"/>
    <w:rsid w:val="00462FC5"/>
    <w:rsid w:val="00463454"/>
    <w:rsid w:val="0047327A"/>
    <w:rsid w:val="00480E1E"/>
    <w:rsid w:val="00482BDD"/>
    <w:rsid w:val="0048494B"/>
    <w:rsid w:val="00485285"/>
    <w:rsid w:val="004852DE"/>
    <w:rsid w:val="00494A11"/>
    <w:rsid w:val="00495A2A"/>
    <w:rsid w:val="00496064"/>
    <w:rsid w:val="00496D33"/>
    <w:rsid w:val="004A159D"/>
    <w:rsid w:val="004A509C"/>
    <w:rsid w:val="004A6726"/>
    <w:rsid w:val="004B29BA"/>
    <w:rsid w:val="004C172E"/>
    <w:rsid w:val="004C2A3C"/>
    <w:rsid w:val="004C6008"/>
    <w:rsid w:val="004C7EF8"/>
    <w:rsid w:val="004D5B6C"/>
    <w:rsid w:val="004D797D"/>
    <w:rsid w:val="004E7D10"/>
    <w:rsid w:val="004F1C4C"/>
    <w:rsid w:val="00501153"/>
    <w:rsid w:val="00501E03"/>
    <w:rsid w:val="00506C41"/>
    <w:rsid w:val="00513311"/>
    <w:rsid w:val="005215C1"/>
    <w:rsid w:val="00526BA9"/>
    <w:rsid w:val="0052706C"/>
    <w:rsid w:val="005320D8"/>
    <w:rsid w:val="00533082"/>
    <w:rsid w:val="005372F6"/>
    <w:rsid w:val="00543D19"/>
    <w:rsid w:val="00543FC7"/>
    <w:rsid w:val="005468D7"/>
    <w:rsid w:val="00555768"/>
    <w:rsid w:val="005557AF"/>
    <w:rsid w:val="00555DEF"/>
    <w:rsid w:val="00561033"/>
    <w:rsid w:val="0056252E"/>
    <w:rsid w:val="00566380"/>
    <w:rsid w:val="00571937"/>
    <w:rsid w:val="00573B27"/>
    <w:rsid w:val="0057752C"/>
    <w:rsid w:val="00577E95"/>
    <w:rsid w:val="00580FEB"/>
    <w:rsid w:val="00587FCD"/>
    <w:rsid w:val="005908F9"/>
    <w:rsid w:val="005978D0"/>
    <w:rsid w:val="005A1097"/>
    <w:rsid w:val="005A2F6F"/>
    <w:rsid w:val="005A31EE"/>
    <w:rsid w:val="005A4B48"/>
    <w:rsid w:val="005B26E2"/>
    <w:rsid w:val="005B3C62"/>
    <w:rsid w:val="005B4D9B"/>
    <w:rsid w:val="005B7420"/>
    <w:rsid w:val="005B75CF"/>
    <w:rsid w:val="005B7C18"/>
    <w:rsid w:val="005C5D32"/>
    <w:rsid w:val="005C6B6A"/>
    <w:rsid w:val="005C70C2"/>
    <w:rsid w:val="005D113D"/>
    <w:rsid w:val="005D2F6B"/>
    <w:rsid w:val="005D4E66"/>
    <w:rsid w:val="005D642B"/>
    <w:rsid w:val="005D6BAE"/>
    <w:rsid w:val="005E04D8"/>
    <w:rsid w:val="005E0FB3"/>
    <w:rsid w:val="005E2107"/>
    <w:rsid w:val="005E2EB7"/>
    <w:rsid w:val="005E3188"/>
    <w:rsid w:val="005F087D"/>
    <w:rsid w:val="005F36E6"/>
    <w:rsid w:val="005F4BF3"/>
    <w:rsid w:val="005F728B"/>
    <w:rsid w:val="006001FC"/>
    <w:rsid w:val="0060104F"/>
    <w:rsid w:val="006010FF"/>
    <w:rsid w:val="00602B5E"/>
    <w:rsid w:val="00605C22"/>
    <w:rsid w:val="006107D7"/>
    <w:rsid w:val="0061348C"/>
    <w:rsid w:val="00615294"/>
    <w:rsid w:val="006247F0"/>
    <w:rsid w:val="00635BE8"/>
    <w:rsid w:val="00640359"/>
    <w:rsid w:val="00640422"/>
    <w:rsid w:val="00642182"/>
    <w:rsid w:val="00646ACA"/>
    <w:rsid w:val="006536FF"/>
    <w:rsid w:val="006547CB"/>
    <w:rsid w:val="00660DDC"/>
    <w:rsid w:val="0066395F"/>
    <w:rsid w:val="00665CBB"/>
    <w:rsid w:val="006665C1"/>
    <w:rsid w:val="006712C9"/>
    <w:rsid w:val="006753A2"/>
    <w:rsid w:val="0067610F"/>
    <w:rsid w:val="00682F4B"/>
    <w:rsid w:val="00686F8B"/>
    <w:rsid w:val="00687159"/>
    <w:rsid w:val="006922BA"/>
    <w:rsid w:val="006933F6"/>
    <w:rsid w:val="006946FF"/>
    <w:rsid w:val="006949FD"/>
    <w:rsid w:val="0069751D"/>
    <w:rsid w:val="006A1E79"/>
    <w:rsid w:val="006A40A1"/>
    <w:rsid w:val="006B6714"/>
    <w:rsid w:val="006B69F4"/>
    <w:rsid w:val="006B6F63"/>
    <w:rsid w:val="006B79C2"/>
    <w:rsid w:val="006C29AA"/>
    <w:rsid w:val="006C7D78"/>
    <w:rsid w:val="006D26EE"/>
    <w:rsid w:val="006D48B3"/>
    <w:rsid w:val="006D5349"/>
    <w:rsid w:val="006D6DC2"/>
    <w:rsid w:val="006E6514"/>
    <w:rsid w:val="006E76D6"/>
    <w:rsid w:val="006F1C89"/>
    <w:rsid w:val="006F2F71"/>
    <w:rsid w:val="006F3EA7"/>
    <w:rsid w:val="006F4A79"/>
    <w:rsid w:val="0070036C"/>
    <w:rsid w:val="00707B1C"/>
    <w:rsid w:val="00710F26"/>
    <w:rsid w:val="00711814"/>
    <w:rsid w:val="00715805"/>
    <w:rsid w:val="007211C0"/>
    <w:rsid w:val="00724E0E"/>
    <w:rsid w:val="007267D1"/>
    <w:rsid w:val="00730719"/>
    <w:rsid w:val="00733F74"/>
    <w:rsid w:val="00734094"/>
    <w:rsid w:val="00735D08"/>
    <w:rsid w:val="007373F7"/>
    <w:rsid w:val="00753492"/>
    <w:rsid w:val="00760E1B"/>
    <w:rsid w:val="0076120F"/>
    <w:rsid w:val="00763105"/>
    <w:rsid w:val="00764ABD"/>
    <w:rsid w:val="00765F4E"/>
    <w:rsid w:val="00766A6B"/>
    <w:rsid w:val="00771069"/>
    <w:rsid w:val="00774546"/>
    <w:rsid w:val="00774B96"/>
    <w:rsid w:val="00776C18"/>
    <w:rsid w:val="00783D52"/>
    <w:rsid w:val="00784014"/>
    <w:rsid w:val="007868F9"/>
    <w:rsid w:val="00787E16"/>
    <w:rsid w:val="00787FE2"/>
    <w:rsid w:val="00791D8F"/>
    <w:rsid w:val="00794AE7"/>
    <w:rsid w:val="00795E42"/>
    <w:rsid w:val="007A0CB1"/>
    <w:rsid w:val="007A1B5E"/>
    <w:rsid w:val="007A4491"/>
    <w:rsid w:val="007A60E5"/>
    <w:rsid w:val="007B453A"/>
    <w:rsid w:val="007B4E0C"/>
    <w:rsid w:val="007B4F2A"/>
    <w:rsid w:val="007C7829"/>
    <w:rsid w:val="007D2D49"/>
    <w:rsid w:val="007D35C6"/>
    <w:rsid w:val="007D6EAA"/>
    <w:rsid w:val="007D7420"/>
    <w:rsid w:val="007E0E3D"/>
    <w:rsid w:val="007E6818"/>
    <w:rsid w:val="007F1B61"/>
    <w:rsid w:val="007F32CB"/>
    <w:rsid w:val="007F62CB"/>
    <w:rsid w:val="00803845"/>
    <w:rsid w:val="00804F14"/>
    <w:rsid w:val="00810A37"/>
    <w:rsid w:val="008126BC"/>
    <w:rsid w:val="00812B54"/>
    <w:rsid w:val="008137AE"/>
    <w:rsid w:val="00815398"/>
    <w:rsid w:val="00815BAD"/>
    <w:rsid w:val="00820C2C"/>
    <w:rsid w:val="00825C94"/>
    <w:rsid w:val="0082783F"/>
    <w:rsid w:val="008332C2"/>
    <w:rsid w:val="00833A2B"/>
    <w:rsid w:val="008401F7"/>
    <w:rsid w:val="00842AA2"/>
    <w:rsid w:val="0084513E"/>
    <w:rsid w:val="00850AC9"/>
    <w:rsid w:val="00853294"/>
    <w:rsid w:val="00854185"/>
    <w:rsid w:val="0085549A"/>
    <w:rsid w:val="00857B6D"/>
    <w:rsid w:val="008632EA"/>
    <w:rsid w:val="008636A0"/>
    <w:rsid w:val="00864929"/>
    <w:rsid w:val="008674AD"/>
    <w:rsid w:val="00870BBA"/>
    <w:rsid w:val="008774F6"/>
    <w:rsid w:val="00880297"/>
    <w:rsid w:val="00880E85"/>
    <w:rsid w:val="00882A9D"/>
    <w:rsid w:val="00886D90"/>
    <w:rsid w:val="00895C7D"/>
    <w:rsid w:val="008A326C"/>
    <w:rsid w:val="008B147F"/>
    <w:rsid w:val="008B1634"/>
    <w:rsid w:val="008B5211"/>
    <w:rsid w:val="008C007A"/>
    <w:rsid w:val="008C018E"/>
    <w:rsid w:val="008C1213"/>
    <w:rsid w:val="008C1F92"/>
    <w:rsid w:val="008C3404"/>
    <w:rsid w:val="008C43B0"/>
    <w:rsid w:val="008C6D44"/>
    <w:rsid w:val="008C7336"/>
    <w:rsid w:val="008D0E00"/>
    <w:rsid w:val="008D0FA3"/>
    <w:rsid w:val="008D51BA"/>
    <w:rsid w:val="008D722E"/>
    <w:rsid w:val="008E00A1"/>
    <w:rsid w:val="008E29F6"/>
    <w:rsid w:val="008E3205"/>
    <w:rsid w:val="008E5DE4"/>
    <w:rsid w:val="008E7758"/>
    <w:rsid w:val="008E77DF"/>
    <w:rsid w:val="008F08CD"/>
    <w:rsid w:val="008F1BA3"/>
    <w:rsid w:val="008F1C1D"/>
    <w:rsid w:val="008F515C"/>
    <w:rsid w:val="00901735"/>
    <w:rsid w:val="00904F3E"/>
    <w:rsid w:val="00905310"/>
    <w:rsid w:val="00905743"/>
    <w:rsid w:val="00910BA2"/>
    <w:rsid w:val="009119F3"/>
    <w:rsid w:val="009204DD"/>
    <w:rsid w:val="00920724"/>
    <w:rsid w:val="009217E8"/>
    <w:rsid w:val="009237F3"/>
    <w:rsid w:val="00924780"/>
    <w:rsid w:val="0092618D"/>
    <w:rsid w:val="009264E7"/>
    <w:rsid w:val="009277D7"/>
    <w:rsid w:val="0092781A"/>
    <w:rsid w:val="00931172"/>
    <w:rsid w:val="0093397C"/>
    <w:rsid w:val="00941F31"/>
    <w:rsid w:val="0094203D"/>
    <w:rsid w:val="00944395"/>
    <w:rsid w:val="00945D20"/>
    <w:rsid w:val="00946730"/>
    <w:rsid w:val="009477F4"/>
    <w:rsid w:val="0094793F"/>
    <w:rsid w:val="00951500"/>
    <w:rsid w:val="009528DA"/>
    <w:rsid w:val="00952CF5"/>
    <w:rsid w:val="00953F1F"/>
    <w:rsid w:val="00954B33"/>
    <w:rsid w:val="00965060"/>
    <w:rsid w:val="0096633E"/>
    <w:rsid w:val="009768DC"/>
    <w:rsid w:val="00983315"/>
    <w:rsid w:val="009847B0"/>
    <w:rsid w:val="009848B3"/>
    <w:rsid w:val="00993091"/>
    <w:rsid w:val="00995BB7"/>
    <w:rsid w:val="009970F9"/>
    <w:rsid w:val="009A062E"/>
    <w:rsid w:val="009A0E5B"/>
    <w:rsid w:val="009A194B"/>
    <w:rsid w:val="009A32FA"/>
    <w:rsid w:val="009A5CDE"/>
    <w:rsid w:val="009B0A19"/>
    <w:rsid w:val="009B29AC"/>
    <w:rsid w:val="009C3BB0"/>
    <w:rsid w:val="009C6A9C"/>
    <w:rsid w:val="009C7205"/>
    <w:rsid w:val="009D1BF0"/>
    <w:rsid w:val="009D4494"/>
    <w:rsid w:val="009D521C"/>
    <w:rsid w:val="009D5582"/>
    <w:rsid w:val="009D5C18"/>
    <w:rsid w:val="009E1B24"/>
    <w:rsid w:val="009E272D"/>
    <w:rsid w:val="009E2B0A"/>
    <w:rsid w:val="009E2FB7"/>
    <w:rsid w:val="009E4702"/>
    <w:rsid w:val="009E6148"/>
    <w:rsid w:val="009E61CF"/>
    <w:rsid w:val="00A01238"/>
    <w:rsid w:val="00A01485"/>
    <w:rsid w:val="00A0661E"/>
    <w:rsid w:val="00A145D4"/>
    <w:rsid w:val="00A2048A"/>
    <w:rsid w:val="00A30A48"/>
    <w:rsid w:val="00A33630"/>
    <w:rsid w:val="00A33E01"/>
    <w:rsid w:val="00A352AE"/>
    <w:rsid w:val="00A36F9D"/>
    <w:rsid w:val="00A37FE5"/>
    <w:rsid w:val="00A4484E"/>
    <w:rsid w:val="00A46409"/>
    <w:rsid w:val="00A473C3"/>
    <w:rsid w:val="00A4780B"/>
    <w:rsid w:val="00A503E8"/>
    <w:rsid w:val="00A505B9"/>
    <w:rsid w:val="00A536A5"/>
    <w:rsid w:val="00A53E7F"/>
    <w:rsid w:val="00A55286"/>
    <w:rsid w:val="00A55E8C"/>
    <w:rsid w:val="00A6182E"/>
    <w:rsid w:val="00A62560"/>
    <w:rsid w:val="00A640A6"/>
    <w:rsid w:val="00A74909"/>
    <w:rsid w:val="00A74D8C"/>
    <w:rsid w:val="00A82E99"/>
    <w:rsid w:val="00A849FA"/>
    <w:rsid w:val="00A915D5"/>
    <w:rsid w:val="00A9667D"/>
    <w:rsid w:val="00AA2D4A"/>
    <w:rsid w:val="00AB2301"/>
    <w:rsid w:val="00AB2D2D"/>
    <w:rsid w:val="00AB2D68"/>
    <w:rsid w:val="00AB67C2"/>
    <w:rsid w:val="00AC5D3B"/>
    <w:rsid w:val="00AD61DE"/>
    <w:rsid w:val="00AD68FD"/>
    <w:rsid w:val="00AD6920"/>
    <w:rsid w:val="00AD7ECD"/>
    <w:rsid w:val="00AE10B0"/>
    <w:rsid w:val="00AE2268"/>
    <w:rsid w:val="00AE2D00"/>
    <w:rsid w:val="00AE5AEC"/>
    <w:rsid w:val="00AE5BF1"/>
    <w:rsid w:val="00AF1152"/>
    <w:rsid w:val="00AF4F70"/>
    <w:rsid w:val="00AF5BA2"/>
    <w:rsid w:val="00AF71DB"/>
    <w:rsid w:val="00AF7F1B"/>
    <w:rsid w:val="00B04C3F"/>
    <w:rsid w:val="00B36847"/>
    <w:rsid w:val="00B37940"/>
    <w:rsid w:val="00B43CA2"/>
    <w:rsid w:val="00B44530"/>
    <w:rsid w:val="00B4462C"/>
    <w:rsid w:val="00B459E2"/>
    <w:rsid w:val="00B50BCA"/>
    <w:rsid w:val="00B53D8B"/>
    <w:rsid w:val="00B57739"/>
    <w:rsid w:val="00B61F8D"/>
    <w:rsid w:val="00B62E35"/>
    <w:rsid w:val="00B65189"/>
    <w:rsid w:val="00B717EC"/>
    <w:rsid w:val="00B77A8E"/>
    <w:rsid w:val="00B816A1"/>
    <w:rsid w:val="00B8236E"/>
    <w:rsid w:val="00B82BBC"/>
    <w:rsid w:val="00B875FD"/>
    <w:rsid w:val="00B9372D"/>
    <w:rsid w:val="00B93FF7"/>
    <w:rsid w:val="00BA10F3"/>
    <w:rsid w:val="00BA2401"/>
    <w:rsid w:val="00BB191D"/>
    <w:rsid w:val="00BB1DA7"/>
    <w:rsid w:val="00BB37EE"/>
    <w:rsid w:val="00BC1F32"/>
    <w:rsid w:val="00BC2236"/>
    <w:rsid w:val="00BC234B"/>
    <w:rsid w:val="00BC3F38"/>
    <w:rsid w:val="00BC42E0"/>
    <w:rsid w:val="00BD3485"/>
    <w:rsid w:val="00BD5257"/>
    <w:rsid w:val="00BE00F4"/>
    <w:rsid w:val="00BE685B"/>
    <w:rsid w:val="00BE7615"/>
    <w:rsid w:val="00BE7B7C"/>
    <w:rsid w:val="00BE7EC3"/>
    <w:rsid w:val="00BF02F5"/>
    <w:rsid w:val="00BF4825"/>
    <w:rsid w:val="00BF7343"/>
    <w:rsid w:val="00BF767C"/>
    <w:rsid w:val="00C01B7F"/>
    <w:rsid w:val="00C02A0D"/>
    <w:rsid w:val="00C1020E"/>
    <w:rsid w:val="00C1051E"/>
    <w:rsid w:val="00C12F34"/>
    <w:rsid w:val="00C14B01"/>
    <w:rsid w:val="00C150C5"/>
    <w:rsid w:val="00C20580"/>
    <w:rsid w:val="00C2202A"/>
    <w:rsid w:val="00C2316B"/>
    <w:rsid w:val="00C24543"/>
    <w:rsid w:val="00C24B8B"/>
    <w:rsid w:val="00C2649D"/>
    <w:rsid w:val="00C33337"/>
    <w:rsid w:val="00C336D6"/>
    <w:rsid w:val="00C34C2E"/>
    <w:rsid w:val="00C418C4"/>
    <w:rsid w:val="00C41EC5"/>
    <w:rsid w:val="00C424EC"/>
    <w:rsid w:val="00C432B5"/>
    <w:rsid w:val="00C45924"/>
    <w:rsid w:val="00C51693"/>
    <w:rsid w:val="00C526C8"/>
    <w:rsid w:val="00C65595"/>
    <w:rsid w:val="00C678B4"/>
    <w:rsid w:val="00C769B7"/>
    <w:rsid w:val="00C76CEE"/>
    <w:rsid w:val="00C8092F"/>
    <w:rsid w:val="00C81E7D"/>
    <w:rsid w:val="00C82A40"/>
    <w:rsid w:val="00C83289"/>
    <w:rsid w:val="00C83781"/>
    <w:rsid w:val="00C8381F"/>
    <w:rsid w:val="00C8681F"/>
    <w:rsid w:val="00C86921"/>
    <w:rsid w:val="00C9287C"/>
    <w:rsid w:val="00C933A4"/>
    <w:rsid w:val="00C939CC"/>
    <w:rsid w:val="00C95CF9"/>
    <w:rsid w:val="00CA24AF"/>
    <w:rsid w:val="00CA48C7"/>
    <w:rsid w:val="00CA4D4F"/>
    <w:rsid w:val="00CA67D4"/>
    <w:rsid w:val="00CA7BD3"/>
    <w:rsid w:val="00CB7C46"/>
    <w:rsid w:val="00CD002A"/>
    <w:rsid w:val="00CD057E"/>
    <w:rsid w:val="00CD18EA"/>
    <w:rsid w:val="00CD39A3"/>
    <w:rsid w:val="00CD4774"/>
    <w:rsid w:val="00CD5D15"/>
    <w:rsid w:val="00CE0C74"/>
    <w:rsid w:val="00CE1DB3"/>
    <w:rsid w:val="00D00C56"/>
    <w:rsid w:val="00D102AC"/>
    <w:rsid w:val="00D11501"/>
    <w:rsid w:val="00D11A76"/>
    <w:rsid w:val="00D1516C"/>
    <w:rsid w:val="00D17046"/>
    <w:rsid w:val="00D21922"/>
    <w:rsid w:val="00D2212D"/>
    <w:rsid w:val="00D2269D"/>
    <w:rsid w:val="00D232C7"/>
    <w:rsid w:val="00D255AE"/>
    <w:rsid w:val="00D27577"/>
    <w:rsid w:val="00D30051"/>
    <w:rsid w:val="00D304EC"/>
    <w:rsid w:val="00D30AB6"/>
    <w:rsid w:val="00D30E40"/>
    <w:rsid w:val="00D32A35"/>
    <w:rsid w:val="00D37260"/>
    <w:rsid w:val="00D41B36"/>
    <w:rsid w:val="00D453DA"/>
    <w:rsid w:val="00D45D6B"/>
    <w:rsid w:val="00D528EB"/>
    <w:rsid w:val="00D52E7C"/>
    <w:rsid w:val="00D63D0F"/>
    <w:rsid w:val="00D66678"/>
    <w:rsid w:val="00D70093"/>
    <w:rsid w:val="00D70EE6"/>
    <w:rsid w:val="00D74DC2"/>
    <w:rsid w:val="00D80DEA"/>
    <w:rsid w:val="00D84241"/>
    <w:rsid w:val="00D85227"/>
    <w:rsid w:val="00D9525E"/>
    <w:rsid w:val="00DA0C33"/>
    <w:rsid w:val="00DA76E0"/>
    <w:rsid w:val="00DB0AA1"/>
    <w:rsid w:val="00DB4C2C"/>
    <w:rsid w:val="00DB64B9"/>
    <w:rsid w:val="00DB7D33"/>
    <w:rsid w:val="00DC4B59"/>
    <w:rsid w:val="00DC59CF"/>
    <w:rsid w:val="00DC7AFF"/>
    <w:rsid w:val="00DD068D"/>
    <w:rsid w:val="00DD1774"/>
    <w:rsid w:val="00DD2738"/>
    <w:rsid w:val="00DD3779"/>
    <w:rsid w:val="00DD391E"/>
    <w:rsid w:val="00DD4386"/>
    <w:rsid w:val="00DD522C"/>
    <w:rsid w:val="00DD6AB5"/>
    <w:rsid w:val="00DD735A"/>
    <w:rsid w:val="00DD7F10"/>
    <w:rsid w:val="00DE058B"/>
    <w:rsid w:val="00DE2BA6"/>
    <w:rsid w:val="00DE3AA5"/>
    <w:rsid w:val="00DE3EBD"/>
    <w:rsid w:val="00DE473F"/>
    <w:rsid w:val="00DF301F"/>
    <w:rsid w:val="00E03580"/>
    <w:rsid w:val="00E048C4"/>
    <w:rsid w:val="00E06BA6"/>
    <w:rsid w:val="00E071C7"/>
    <w:rsid w:val="00E074B0"/>
    <w:rsid w:val="00E10B0E"/>
    <w:rsid w:val="00E10DAE"/>
    <w:rsid w:val="00E12906"/>
    <w:rsid w:val="00E133AB"/>
    <w:rsid w:val="00E204F0"/>
    <w:rsid w:val="00E24AB1"/>
    <w:rsid w:val="00E3288B"/>
    <w:rsid w:val="00E37182"/>
    <w:rsid w:val="00E45EF5"/>
    <w:rsid w:val="00E4704E"/>
    <w:rsid w:val="00E502FD"/>
    <w:rsid w:val="00E63639"/>
    <w:rsid w:val="00E64C51"/>
    <w:rsid w:val="00E711D9"/>
    <w:rsid w:val="00E729EA"/>
    <w:rsid w:val="00E74277"/>
    <w:rsid w:val="00E76E18"/>
    <w:rsid w:val="00E80E25"/>
    <w:rsid w:val="00E829E4"/>
    <w:rsid w:val="00E875B3"/>
    <w:rsid w:val="00E90C8B"/>
    <w:rsid w:val="00E96305"/>
    <w:rsid w:val="00EB06F4"/>
    <w:rsid w:val="00EB16E4"/>
    <w:rsid w:val="00EB1985"/>
    <w:rsid w:val="00EB4A29"/>
    <w:rsid w:val="00EB6A5F"/>
    <w:rsid w:val="00EC2E8F"/>
    <w:rsid w:val="00EC460C"/>
    <w:rsid w:val="00EC5833"/>
    <w:rsid w:val="00EC7CD6"/>
    <w:rsid w:val="00EC7F55"/>
    <w:rsid w:val="00ED03C9"/>
    <w:rsid w:val="00ED1E0E"/>
    <w:rsid w:val="00ED4E89"/>
    <w:rsid w:val="00ED648C"/>
    <w:rsid w:val="00ED7C98"/>
    <w:rsid w:val="00EE1879"/>
    <w:rsid w:val="00EE4419"/>
    <w:rsid w:val="00EF28F4"/>
    <w:rsid w:val="00EF505C"/>
    <w:rsid w:val="00EF6CA6"/>
    <w:rsid w:val="00EF6D38"/>
    <w:rsid w:val="00F03E52"/>
    <w:rsid w:val="00F101EF"/>
    <w:rsid w:val="00F106D8"/>
    <w:rsid w:val="00F139A3"/>
    <w:rsid w:val="00F13E74"/>
    <w:rsid w:val="00F17AD3"/>
    <w:rsid w:val="00F17AE5"/>
    <w:rsid w:val="00F235BC"/>
    <w:rsid w:val="00F24FAF"/>
    <w:rsid w:val="00F265F1"/>
    <w:rsid w:val="00F3354A"/>
    <w:rsid w:val="00F40C9E"/>
    <w:rsid w:val="00F41D6C"/>
    <w:rsid w:val="00F42C22"/>
    <w:rsid w:val="00F46289"/>
    <w:rsid w:val="00F50E0E"/>
    <w:rsid w:val="00F510DE"/>
    <w:rsid w:val="00F512ED"/>
    <w:rsid w:val="00F51B29"/>
    <w:rsid w:val="00F528F9"/>
    <w:rsid w:val="00F561DE"/>
    <w:rsid w:val="00F62FFB"/>
    <w:rsid w:val="00F65116"/>
    <w:rsid w:val="00F65276"/>
    <w:rsid w:val="00F7138C"/>
    <w:rsid w:val="00F71ED8"/>
    <w:rsid w:val="00F7365C"/>
    <w:rsid w:val="00F75577"/>
    <w:rsid w:val="00F81791"/>
    <w:rsid w:val="00F82616"/>
    <w:rsid w:val="00F86433"/>
    <w:rsid w:val="00F94F19"/>
    <w:rsid w:val="00F95407"/>
    <w:rsid w:val="00F96D4F"/>
    <w:rsid w:val="00FA078A"/>
    <w:rsid w:val="00FA132A"/>
    <w:rsid w:val="00FA3F54"/>
    <w:rsid w:val="00FA4BA4"/>
    <w:rsid w:val="00FA7BEF"/>
    <w:rsid w:val="00FB22ED"/>
    <w:rsid w:val="00FB304A"/>
    <w:rsid w:val="00FB33EF"/>
    <w:rsid w:val="00FC0FC0"/>
    <w:rsid w:val="00FC4A0F"/>
    <w:rsid w:val="00FC4A8D"/>
    <w:rsid w:val="00FC4CC7"/>
    <w:rsid w:val="00FC670B"/>
    <w:rsid w:val="00FD15EE"/>
    <w:rsid w:val="00FD2688"/>
    <w:rsid w:val="00FD338E"/>
    <w:rsid w:val="00FD3E3A"/>
    <w:rsid w:val="00FE2C44"/>
    <w:rsid w:val="00FF4C90"/>
    <w:rsid w:val="00FF7372"/>
    <w:rsid w:val="112A7229"/>
    <w:rsid w:val="1EFB0ABA"/>
    <w:rsid w:val="209019A1"/>
    <w:rsid w:val="28F05BC0"/>
    <w:rsid w:val="306511AB"/>
    <w:rsid w:val="3A1E1760"/>
    <w:rsid w:val="4E0227FF"/>
    <w:rsid w:val="4FA97781"/>
    <w:rsid w:val="599808C1"/>
    <w:rsid w:val="5F3E3C7F"/>
    <w:rsid w:val="60F6543C"/>
    <w:rsid w:val="64CC48D1"/>
    <w:rsid w:val="6B350119"/>
    <w:rsid w:val="6D800356"/>
    <w:rsid w:val="6E9E68CD"/>
    <w:rsid w:val="70870C6A"/>
    <w:rsid w:val="73304FFC"/>
    <w:rsid w:val="7A96497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nhideWhenUsed="0" w:uiPriority="99" w:name="Default Paragraph Font"/>
    <w:lsdException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99" w:semiHidden="0" w:name="Table Grid"/>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200" w:firstLineChars="20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26"/>
    <w:qFormat/>
    <w:uiPriority w:val="99"/>
    <w:pPr>
      <w:keepNext/>
      <w:keepLines/>
      <w:outlineLvl w:val="0"/>
    </w:pPr>
    <w:rPr>
      <w:rFonts w:eastAsia="黑体"/>
      <w:kern w:val="44"/>
    </w:rPr>
  </w:style>
  <w:style w:type="paragraph" w:styleId="3">
    <w:name w:val="heading 2"/>
    <w:basedOn w:val="1"/>
    <w:next w:val="1"/>
    <w:link w:val="27"/>
    <w:qFormat/>
    <w:uiPriority w:val="99"/>
    <w:pPr>
      <w:keepNext/>
      <w:keepLines/>
      <w:outlineLvl w:val="1"/>
    </w:pPr>
    <w:rPr>
      <w:b/>
      <w:bCs/>
      <w:kern w:val="0"/>
    </w:rPr>
  </w:style>
  <w:style w:type="paragraph" w:styleId="4">
    <w:name w:val="heading 3"/>
    <w:basedOn w:val="1"/>
    <w:next w:val="1"/>
    <w:link w:val="28"/>
    <w:qFormat/>
    <w:uiPriority w:val="99"/>
    <w:pPr>
      <w:keepNext/>
      <w:keepLines/>
      <w:outlineLvl w:val="2"/>
    </w:pPr>
    <w:rPr>
      <w:b/>
      <w:bCs/>
      <w:kern w:val="0"/>
    </w:rPr>
  </w:style>
  <w:style w:type="paragraph" w:styleId="5">
    <w:name w:val="heading 4"/>
    <w:basedOn w:val="1"/>
    <w:next w:val="1"/>
    <w:link w:val="29"/>
    <w:qFormat/>
    <w:uiPriority w:val="99"/>
    <w:pPr>
      <w:keepNext/>
      <w:keepLines/>
      <w:spacing w:before="280" w:after="290" w:line="376" w:lineRule="atLeast"/>
      <w:outlineLvl w:val="3"/>
    </w:pPr>
    <w:rPr>
      <w:rFonts w:ascii="Cambria" w:hAnsi="Cambria" w:eastAsia="宋体" w:cs="Cambria"/>
      <w:b/>
      <w:bCs/>
      <w:kern w:val="0"/>
      <w:sz w:val="28"/>
      <w:szCs w:val="28"/>
    </w:rPr>
  </w:style>
  <w:style w:type="paragraph" w:styleId="6">
    <w:name w:val="heading 5"/>
    <w:basedOn w:val="1"/>
    <w:next w:val="1"/>
    <w:link w:val="30"/>
    <w:qFormat/>
    <w:uiPriority w:val="99"/>
    <w:pPr>
      <w:keepNext/>
      <w:keepLines/>
      <w:spacing w:before="280" w:after="290" w:line="376" w:lineRule="atLeast"/>
      <w:outlineLvl w:val="4"/>
    </w:pPr>
    <w:rPr>
      <w:b/>
      <w:bCs/>
      <w:kern w:val="0"/>
      <w:sz w:val="28"/>
      <w:szCs w:val="28"/>
    </w:rPr>
  </w:style>
  <w:style w:type="paragraph" w:styleId="7">
    <w:name w:val="heading 6"/>
    <w:basedOn w:val="1"/>
    <w:next w:val="1"/>
    <w:link w:val="31"/>
    <w:qFormat/>
    <w:uiPriority w:val="99"/>
    <w:pPr>
      <w:keepNext/>
      <w:keepLines/>
      <w:spacing w:before="240" w:after="64" w:line="320" w:lineRule="atLeast"/>
      <w:outlineLvl w:val="5"/>
    </w:pPr>
    <w:rPr>
      <w:rFonts w:ascii="Cambria" w:hAnsi="Cambria" w:eastAsia="宋体" w:cs="Cambria"/>
      <w:b/>
      <w:bCs/>
      <w:kern w:val="0"/>
      <w:sz w:val="24"/>
      <w:szCs w:val="24"/>
    </w:rPr>
  </w:style>
  <w:style w:type="paragraph" w:styleId="8">
    <w:name w:val="heading 7"/>
    <w:basedOn w:val="1"/>
    <w:next w:val="1"/>
    <w:link w:val="32"/>
    <w:qFormat/>
    <w:uiPriority w:val="99"/>
    <w:pPr>
      <w:keepNext/>
      <w:keepLines/>
      <w:spacing w:before="240" w:after="64" w:line="320" w:lineRule="atLeast"/>
      <w:outlineLvl w:val="6"/>
    </w:pPr>
    <w:rPr>
      <w:b/>
      <w:bCs/>
      <w:kern w:val="0"/>
      <w:sz w:val="24"/>
      <w:szCs w:val="24"/>
    </w:rPr>
  </w:style>
  <w:style w:type="paragraph" w:styleId="9">
    <w:name w:val="heading 8"/>
    <w:basedOn w:val="1"/>
    <w:next w:val="1"/>
    <w:link w:val="33"/>
    <w:qFormat/>
    <w:uiPriority w:val="99"/>
    <w:pPr>
      <w:keepNext/>
      <w:keepLines/>
      <w:spacing w:before="240" w:after="64" w:line="320" w:lineRule="atLeast"/>
      <w:outlineLvl w:val="7"/>
    </w:pPr>
    <w:rPr>
      <w:rFonts w:ascii="Cambria" w:hAnsi="Cambria" w:eastAsia="宋体" w:cs="Cambria"/>
      <w:kern w:val="0"/>
      <w:sz w:val="24"/>
      <w:szCs w:val="24"/>
    </w:rPr>
  </w:style>
  <w:style w:type="paragraph" w:styleId="10">
    <w:name w:val="heading 9"/>
    <w:basedOn w:val="1"/>
    <w:next w:val="1"/>
    <w:link w:val="34"/>
    <w:qFormat/>
    <w:uiPriority w:val="99"/>
    <w:pPr>
      <w:keepNext/>
      <w:keepLines/>
      <w:spacing w:before="240" w:after="64" w:line="320" w:lineRule="atLeast"/>
      <w:outlineLvl w:val="8"/>
    </w:pPr>
    <w:rPr>
      <w:rFonts w:ascii="Cambria" w:hAnsi="Cambria" w:eastAsia="宋体" w:cs="Cambria"/>
      <w:kern w:val="0"/>
      <w:sz w:val="20"/>
      <w:szCs w:val="20"/>
    </w:rPr>
  </w:style>
  <w:style w:type="character" w:default="1" w:styleId="22">
    <w:name w:val="Default Paragraph Font"/>
    <w:semiHidden/>
    <w:uiPriority w:val="99"/>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99"/>
    <w:rPr>
      <w:rFonts w:ascii="Cambria" w:hAnsi="Cambria" w:eastAsia="黑体" w:cs="Cambria"/>
      <w:sz w:val="20"/>
      <w:szCs w:val="20"/>
    </w:rPr>
  </w:style>
  <w:style w:type="paragraph" w:styleId="12">
    <w:name w:val="Body Text"/>
    <w:basedOn w:val="1"/>
    <w:link w:val="35"/>
    <w:uiPriority w:val="99"/>
    <w:pPr>
      <w:spacing w:after="120" w:line="240" w:lineRule="auto"/>
      <w:ind w:firstLine="0" w:firstLineChars="0"/>
    </w:pPr>
    <w:rPr>
      <w:rFonts w:eastAsia="宋体"/>
      <w:sz w:val="21"/>
      <w:szCs w:val="21"/>
    </w:rPr>
  </w:style>
  <w:style w:type="paragraph" w:styleId="13">
    <w:name w:val="Date"/>
    <w:basedOn w:val="1"/>
    <w:next w:val="1"/>
    <w:link w:val="36"/>
    <w:uiPriority w:val="99"/>
    <w:pPr>
      <w:spacing w:line="240" w:lineRule="auto"/>
      <w:ind w:left="100" w:leftChars="2500" w:firstLine="0" w:firstLineChars="0"/>
    </w:pPr>
    <w:rPr>
      <w:rFonts w:eastAsia="宋体"/>
      <w:sz w:val="21"/>
      <w:szCs w:val="21"/>
    </w:rPr>
  </w:style>
  <w:style w:type="paragraph" w:styleId="14">
    <w:name w:val="Balloon Text"/>
    <w:basedOn w:val="1"/>
    <w:link w:val="37"/>
    <w:semiHidden/>
    <w:uiPriority w:val="99"/>
    <w:rPr>
      <w:rFonts w:ascii="Calibri" w:hAnsi="Calibri" w:eastAsia="宋体" w:cs="Calibri"/>
      <w:sz w:val="18"/>
      <w:szCs w:val="18"/>
    </w:rPr>
  </w:style>
  <w:style w:type="paragraph" w:styleId="15">
    <w:name w:val="footer"/>
    <w:basedOn w:val="1"/>
    <w:link w:val="38"/>
    <w:uiPriority w:val="99"/>
    <w:pPr>
      <w:tabs>
        <w:tab w:val="center" w:pos="4153"/>
        <w:tab w:val="right" w:pos="8306"/>
      </w:tabs>
      <w:snapToGrid w:val="0"/>
      <w:jc w:val="left"/>
    </w:pPr>
    <w:rPr>
      <w:rFonts w:ascii="Calibri" w:hAnsi="Calibri" w:eastAsia="宋体" w:cs="Calibri"/>
      <w:kern w:val="0"/>
      <w:sz w:val="18"/>
      <w:szCs w:val="18"/>
    </w:rPr>
  </w:style>
  <w:style w:type="paragraph" w:styleId="16">
    <w:name w:val="header"/>
    <w:basedOn w:val="1"/>
    <w:link w:val="39"/>
    <w:uiPriority w:val="99"/>
    <w:pPr>
      <w:pBdr>
        <w:bottom w:val="single" w:color="auto" w:sz="6" w:space="1"/>
      </w:pBdr>
      <w:tabs>
        <w:tab w:val="center" w:pos="4153"/>
        <w:tab w:val="right" w:pos="8306"/>
      </w:tabs>
      <w:snapToGrid w:val="0"/>
      <w:jc w:val="center"/>
    </w:pPr>
    <w:rPr>
      <w:rFonts w:ascii="Calibri" w:hAnsi="Calibri" w:eastAsia="宋体" w:cs="Calibri"/>
      <w:kern w:val="0"/>
      <w:sz w:val="18"/>
      <w:szCs w:val="18"/>
    </w:rPr>
  </w:style>
  <w:style w:type="paragraph" w:styleId="17">
    <w:name w:val="Subtitle"/>
    <w:basedOn w:val="1"/>
    <w:next w:val="1"/>
    <w:link w:val="40"/>
    <w:qFormat/>
    <w:uiPriority w:val="99"/>
    <w:pPr>
      <w:spacing w:before="240" w:after="60" w:line="312" w:lineRule="atLeast"/>
      <w:jc w:val="center"/>
      <w:outlineLvl w:val="1"/>
    </w:pPr>
    <w:rPr>
      <w:rFonts w:ascii="Cambria" w:hAnsi="Cambria" w:eastAsia="宋体" w:cs="Cambria"/>
      <w:b/>
      <w:bCs/>
      <w:kern w:val="28"/>
    </w:rPr>
  </w:style>
  <w:style w:type="paragraph" w:styleId="18">
    <w:name w:val="Normal (Web)"/>
    <w:basedOn w:val="1"/>
    <w:semiHidden/>
    <w:uiPriority w:val="99"/>
    <w:pPr>
      <w:spacing w:beforeAutospacing="1" w:afterAutospacing="1"/>
      <w:jc w:val="left"/>
    </w:pPr>
    <w:rPr>
      <w:kern w:val="0"/>
      <w:sz w:val="24"/>
      <w:szCs w:val="24"/>
    </w:rPr>
  </w:style>
  <w:style w:type="paragraph" w:styleId="19">
    <w:name w:val="Title"/>
    <w:basedOn w:val="1"/>
    <w:next w:val="1"/>
    <w:link w:val="41"/>
    <w:qFormat/>
    <w:uiPriority w:val="99"/>
    <w:pPr>
      <w:spacing w:before="240" w:after="480"/>
      <w:ind w:firstLine="0" w:firstLineChars="0"/>
      <w:jc w:val="center"/>
      <w:outlineLvl w:val="0"/>
    </w:pPr>
    <w:rPr>
      <w:rFonts w:eastAsia="黑体"/>
      <w:b/>
      <w:bCs/>
      <w:kern w:val="0"/>
      <w:sz w:val="36"/>
      <w:szCs w:val="36"/>
    </w:rPr>
  </w:style>
  <w:style w:type="table" w:styleId="21">
    <w:name w:val="Table Grid"/>
    <w:basedOn w:val="20"/>
    <w:uiPriority w:val="99"/>
    <w:rPr>
      <w:rFonts w:cs="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basedOn w:val="22"/>
    <w:qFormat/>
    <w:uiPriority w:val="99"/>
    <w:rPr>
      <w:b/>
      <w:bCs/>
    </w:rPr>
  </w:style>
  <w:style w:type="character" w:styleId="24">
    <w:name w:val="page number"/>
    <w:basedOn w:val="22"/>
    <w:uiPriority w:val="99"/>
  </w:style>
  <w:style w:type="character" w:styleId="25">
    <w:name w:val="Emphasis"/>
    <w:basedOn w:val="22"/>
    <w:qFormat/>
    <w:uiPriority w:val="99"/>
    <w:rPr>
      <w:i/>
      <w:iCs/>
    </w:rPr>
  </w:style>
  <w:style w:type="character" w:customStyle="1" w:styleId="26">
    <w:name w:val="Heading 1 Char"/>
    <w:basedOn w:val="22"/>
    <w:link w:val="2"/>
    <w:locked/>
    <w:uiPriority w:val="99"/>
    <w:rPr>
      <w:rFonts w:ascii="Times New Roman" w:hAnsi="Times New Roman" w:eastAsia="黑体" w:cs="Times New Roman"/>
      <w:kern w:val="44"/>
      <w:sz w:val="44"/>
      <w:szCs w:val="44"/>
    </w:rPr>
  </w:style>
  <w:style w:type="character" w:customStyle="1" w:styleId="27">
    <w:name w:val="Heading 2 Char"/>
    <w:basedOn w:val="22"/>
    <w:link w:val="3"/>
    <w:locked/>
    <w:uiPriority w:val="99"/>
    <w:rPr>
      <w:rFonts w:ascii="Times New Roman" w:hAnsi="Times New Roman" w:eastAsia="仿宋_GB2312" w:cs="Times New Roman"/>
      <w:b/>
      <w:bCs/>
      <w:sz w:val="32"/>
      <w:szCs w:val="32"/>
    </w:rPr>
  </w:style>
  <w:style w:type="character" w:customStyle="1" w:styleId="28">
    <w:name w:val="Heading 3 Char"/>
    <w:basedOn w:val="22"/>
    <w:link w:val="4"/>
    <w:semiHidden/>
    <w:qFormat/>
    <w:locked/>
    <w:uiPriority w:val="99"/>
    <w:rPr>
      <w:rFonts w:ascii="Times New Roman" w:hAnsi="Times New Roman" w:eastAsia="仿宋_GB2312" w:cs="Times New Roman"/>
      <w:b/>
      <w:bCs/>
      <w:sz w:val="32"/>
      <w:szCs w:val="32"/>
    </w:rPr>
  </w:style>
  <w:style w:type="character" w:customStyle="1" w:styleId="29">
    <w:name w:val="Heading 4 Char"/>
    <w:basedOn w:val="22"/>
    <w:link w:val="5"/>
    <w:semiHidden/>
    <w:qFormat/>
    <w:locked/>
    <w:uiPriority w:val="99"/>
    <w:rPr>
      <w:rFonts w:ascii="Cambria" w:hAnsi="Cambria" w:cs="Cambria"/>
      <w:b/>
      <w:bCs/>
      <w:sz w:val="28"/>
      <w:szCs w:val="28"/>
    </w:rPr>
  </w:style>
  <w:style w:type="character" w:customStyle="1" w:styleId="30">
    <w:name w:val="Heading 5 Char"/>
    <w:basedOn w:val="22"/>
    <w:link w:val="6"/>
    <w:semiHidden/>
    <w:locked/>
    <w:uiPriority w:val="99"/>
    <w:rPr>
      <w:rFonts w:ascii="Times New Roman" w:hAnsi="Times New Roman" w:eastAsia="仿宋_GB2312" w:cs="Times New Roman"/>
      <w:b/>
      <w:bCs/>
      <w:sz w:val="28"/>
      <w:szCs w:val="28"/>
    </w:rPr>
  </w:style>
  <w:style w:type="character" w:customStyle="1" w:styleId="31">
    <w:name w:val="Heading 6 Char"/>
    <w:basedOn w:val="22"/>
    <w:link w:val="7"/>
    <w:semiHidden/>
    <w:qFormat/>
    <w:locked/>
    <w:uiPriority w:val="99"/>
    <w:rPr>
      <w:rFonts w:ascii="Cambria" w:hAnsi="Cambria" w:cs="Cambria"/>
      <w:b/>
      <w:bCs/>
      <w:sz w:val="24"/>
      <w:szCs w:val="24"/>
    </w:rPr>
  </w:style>
  <w:style w:type="character" w:customStyle="1" w:styleId="32">
    <w:name w:val="Heading 7 Char"/>
    <w:basedOn w:val="22"/>
    <w:link w:val="8"/>
    <w:semiHidden/>
    <w:locked/>
    <w:uiPriority w:val="99"/>
    <w:rPr>
      <w:rFonts w:ascii="Times New Roman" w:hAnsi="Times New Roman" w:eastAsia="仿宋_GB2312" w:cs="Times New Roman"/>
      <w:b/>
      <w:bCs/>
      <w:sz w:val="24"/>
      <w:szCs w:val="24"/>
    </w:rPr>
  </w:style>
  <w:style w:type="character" w:customStyle="1" w:styleId="33">
    <w:name w:val="Heading 8 Char"/>
    <w:basedOn w:val="22"/>
    <w:link w:val="9"/>
    <w:semiHidden/>
    <w:qFormat/>
    <w:locked/>
    <w:uiPriority w:val="99"/>
    <w:rPr>
      <w:rFonts w:ascii="Cambria" w:hAnsi="Cambria" w:cs="Cambria"/>
      <w:sz w:val="24"/>
      <w:szCs w:val="24"/>
    </w:rPr>
  </w:style>
  <w:style w:type="character" w:customStyle="1" w:styleId="34">
    <w:name w:val="Heading 9 Char"/>
    <w:basedOn w:val="22"/>
    <w:link w:val="10"/>
    <w:semiHidden/>
    <w:locked/>
    <w:uiPriority w:val="99"/>
    <w:rPr>
      <w:rFonts w:ascii="Cambria" w:hAnsi="Cambria" w:cs="Cambria"/>
      <w:sz w:val="21"/>
      <w:szCs w:val="21"/>
    </w:rPr>
  </w:style>
  <w:style w:type="character" w:customStyle="1" w:styleId="35">
    <w:name w:val="Body Text Char"/>
    <w:basedOn w:val="22"/>
    <w:link w:val="12"/>
    <w:locked/>
    <w:uiPriority w:val="99"/>
    <w:rPr>
      <w:rFonts w:ascii="Times New Roman" w:hAnsi="Times New Roman" w:cs="Times New Roman"/>
      <w:kern w:val="2"/>
      <w:sz w:val="24"/>
      <w:szCs w:val="24"/>
    </w:rPr>
  </w:style>
  <w:style w:type="character" w:customStyle="1" w:styleId="36">
    <w:name w:val="Date Char"/>
    <w:basedOn w:val="22"/>
    <w:link w:val="13"/>
    <w:locked/>
    <w:uiPriority w:val="99"/>
    <w:rPr>
      <w:rFonts w:ascii="Times New Roman" w:hAnsi="Times New Roman" w:cs="Times New Roman"/>
      <w:kern w:val="2"/>
      <w:sz w:val="24"/>
      <w:szCs w:val="24"/>
    </w:rPr>
  </w:style>
  <w:style w:type="character" w:customStyle="1" w:styleId="37">
    <w:name w:val="Balloon Text Char"/>
    <w:basedOn w:val="22"/>
    <w:link w:val="14"/>
    <w:locked/>
    <w:uiPriority w:val="99"/>
    <w:rPr>
      <w:kern w:val="2"/>
      <w:sz w:val="18"/>
      <w:szCs w:val="18"/>
    </w:rPr>
  </w:style>
  <w:style w:type="character" w:customStyle="1" w:styleId="38">
    <w:name w:val="Footer Char"/>
    <w:basedOn w:val="22"/>
    <w:link w:val="15"/>
    <w:locked/>
    <w:uiPriority w:val="99"/>
    <w:rPr>
      <w:sz w:val="18"/>
      <w:szCs w:val="18"/>
    </w:rPr>
  </w:style>
  <w:style w:type="character" w:customStyle="1" w:styleId="39">
    <w:name w:val="Header Char"/>
    <w:basedOn w:val="22"/>
    <w:link w:val="16"/>
    <w:locked/>
    <w:uiPriority w:val="99"/>
    <w:rPr>
      <w:sz w:val="18"/>
      <w:szCs w:val="18"/>
    </w:rPr>
  </w:style>
  <w:style w:type="character" w:customStyle="1" w:styleId="40">
    <w:name w:val="Subtitle Char"/>
    <w:basedOn w:val="22"/>
    <w:link w:val="17"/>
    <w:locked/>
    <w:uiPriority w:val="99"/>
    <w:rPr>
      <w:rFonts w:ascii="Cambria" w:hAnsi="Cambria" w:cs="Cambria"/>
      <w:b/>
      <w:bCs/>
      <w:kern w:val="28"/>
      <w:sz w:val="32"/>
      <w:szCs w:val="32"/>
    </w:rPr>
  </w:style>
  <w:style w:type="character" w:customStyle="1" w:styleId="41">
    <w:name w:val="Title Char"/>
    <w:basedOn w:val="22"/>
    <w:link w:val="19"/>
    <w:locked/>
    <w:uiPriority w:val="99"/>
    <w:rPr>
      <w:rFonts w:ascii="Times New Roman" w:hAnsi="Times New Roman" w:eastAsia="黑体" w:cs="Times New Roman"/>
      <w:b/>
      <w:bCs/>
      <w:sz w:val="32"/>
      <w:szCs w:val="32"/>
    </w:rPr>
  </w:style>
  <w:style w:type="paragraph" w:styleId="42">
    <w:name w:val="No Spacing"/>
    <w:link w:val="43"/>
    <w:qFormat/>
    <w:uiPriority w:val="99"/>
    <w:pPr>
      <w:widowControl w:val="0"/>
      <w:ind w:firstLine="200" w:firstLineChars="200"/>
      <w:jc w:val="both"/>
    </w:pPr>
    <w:rPr>
      <w:rFonts w:ascii="Times New Roman" w:hAnsi="Times New Roman" w:eastAsia="仿宋_GB2312" w:cs="Times New Roman"/>
      <w:kern w:val="0"/>
      <w:sz w:val="32"/>
      <w:szCs w:val="32"/>
      <w:lang w:val="en-US" w:eastAsia="zh-CN" w:bidi="ar-SA"/>
    </w:rPr>
  </w:style>
  <w:style w:type="character" w:customStyle="1" w:styleId="43">
    <w:name w:val="No Spacing Char"/>
    <w:link w:val="42"/>
    <w:locked/>
    <w:uiPriority w:val="99"/>
    <w:rPr>
      <w:rFonts w:ascii="Times New Roman" w:hAnsi="Times New Roman" w:eastAsia="仿宋_GB2312" w:cs="Times New Roman"/>
      <w:sz w:val="32"/>
      <w:szCs w:val="32"/>
    </w:rPr>
  </w:style>
  <w:style w:type="paragraph" w:styleId="44">
    <w:name w:val="List Paragraph"/>
    <w:basedOn w:val="1"/>
    <w:qFormat/>
    <w:uiPriority w:val="99"/>
    <w:pPr>
      <w:ind w:firstLine="420"/>
    </w:pPr>
  </w:style>
  <w:style w:type="paragraph" w:styleId="45">
    <w:name w:val="Quote"/>
    <w:basedOn w:val="1"/>
    <w:next w:val="1"/>
    <w:link w:val="46"/>
    <w:qFormat/>
    <w:uiPriority w:val="99"/>
    <w:rPr>
      <w:i/>
      <w:iCs/>
      <w:color w:val="000000"/>
      <w:kern w:val="0"/>
    </w:rPr>
  </w:style>
  <w:style w:type="character" w:customStyle="1" w:styleId="46">
    <w:name w:val="Quote Char"/>
    <w:basedOn w:val="22"/>
    <w:link w:val="45"/>
    <w:locked/>
    <w:uiPriority w:val="99"/>
    <w:rPr>
      <w:rFonts w:ascii="Times New Roman" w:hAnsi="Times New Roman" w:eastAsia="仿宋_GB2312" w:cs="Times New Roman"/>
      <w:i/>
      <w:iCs/>
      <w:color w:val="000000"/>
      <w:sz w:val="32"/>
      <w:szCs w:val="32"/>
    </w:rPr>
  </w:style>
  <w:style w:type="paragraph" w:styleId="47">
    <w:name w:val="Intense Quote"/>
    <w:basedOn w:val="1"/>
    <w:next w:val="1"/>
    <w:link w:val="48"/>
    <w:qFormat/>
    <w:uiPriority w:val="99"/>
    <w:pPr>
      <w:pBdr>
        <w:bottom w:val="single" w:color="4F81BD" w:sz="4" w:space="4"/>
      </w:pBdr>
      <w:spacing w:before="200" w:after="280"/>
      <w:ind w:left="936" w:right="936"/>
    </w:pPr>
    <w:rPr>
      <w:b/>
      <w:bCs/>
      <w:i/>
      <w:iCs/>
      <w:color w:val="4F81BD"/>
      <w:kern w:val="0"/>
    </w:rPr>
  </w:style>
  <w:style w:type="character" w:customStyle="1" w:styleId="48">
    <w:name w:val="Intense Quote Char"/>
    <w:basedOn w:val="22"/>
    <w:link w:val="47"/>
    <w:locked/>
    <w:uiPriority w:val="99"/>
    <w:rPr>
      <w:rFonts w:ascii="Times New Roman" w:hAnsi="Times New Roman" w:eastAsia="仿宋_GB2312" w:cs="Times New Roman"/>
      <w:b/>
      <w:bCs/>
      <w:i/>
      <w:iCs/>
      <w:color w:val="4F81BD"/>
      <w:sz w:val="32"/>
      <w:szCs w:val="32"/>
    </w:rPr>
  </w:style>
  <w:style w:type="character" w:customStyle="1" w:styleId="49">
    <w:name w:val="Subtle Emphasis1"/>
    <w:uiPriority w:val="99"/>
    <w:rPr>
      <w:i/>
      <w:iCs/>
      <w:color w:val="808080"/>
    </w:rPr>
  </w:style>
  <w:style w:type="character" w:customStyle="1" w:styleId="50">
    <w:name w:val="Intense Emphasis1"/>
    <w:uiPriority w:val="99"/>
    <w:rPr>
      <w:b/>
      <w:bCs/>
      <w:i/>
      <w:iCs/>
      <w:color w:val="4F81BD"/>
    </w:rPr>
  </w:style>
  <w:style w:type="character" w:customStyle="1" w:styleId="51">
    <w:name w:val="Subtle Reference1"/>
    <w:uiPriority w:val="99"/>
    <w:rPr>
      <w:smallCaps/>
      <w:color w:val="auto"/>
      <w:u w:val="single"/>
    </w:rPr>
  </w:style>
  <w:style w:type="character" w:customStyle="1" w:styleId="52">
    <w:name w:val="Intense Reference1"/>
    <w:uiPriority w:val="99"/>
    <w:rPr>
      <w:b/>
      <w:bCs/>
      <w:smallCaps/>
      <w:color w:val="auto"/>
      <w:spacing w:val="5"/>
      <w:u w:val="single"/>
    </w:rPr>
  </w:style>
  <w:style w:type="character" w:customStyle="1" w:styleId="53">
    <w:name w:val="Book Title1"/>
    <w:uiPriority w:val="99"/>
    <w:rPr>
      <w:b/>
      <w:bCs/>
      <w:smallCaps/>
      <w:spacing w:val="5"/>
    </w:rPr>
  </w:style>
  <w:style w:type="paragraph" w:customStyle="1" w:styleId="54">
    <w:name w:val="TOC Heading1"/>
    <w:basedOn w:val="2"/>
    <w:next w:val="1"/>
    <w:semiHidden/>
    <w:uiPriority w:val="99"/>
    <w:pPr>
      <w:spacing w:before="340" w:after="330" w:line="578" w:lineRule="atLeast"/>
      <w:outlineLvl w:val="9"/>
    </w:pPr>
    <w:rPr>
      <w:rFonts w:eastAsia="仿宋_GB2312"/>
      <w:sz w:val="44"/>
      <w:szCs w:val="44"/>
    </w:rPr>
  </w:style>
  <w:style w:type="paragraph" w:customStyle="1" w:styleId="55">
    <w:name w:val="表格内容"/>
    <w:basedOn w:val="12"/>
    <w:uiPriority w:val="99"/>
    <w:pPr>
      <w:suppressLineNumbers/>
      <w:suppressAutoHyphens/>
      <w:jc w:val="left"/>
    </w:pPr>
    <w:rPr>
      <w:kern w:val="0"/>
      <w:sz w:val="24"/>
      <w:szCs w:val="24"/>
    </w:rPr>
  </w:style>
  <w:style w:type="paragraph" w:customStyle="1" w:styleId="56">
    <w:name w:val="Default"/>
    <w:uiPriority w:val="99"/>
    <w:pPr>
      <w:widowControl w:val="0"/>
      <w:autoSpaceDE w:val="0"/>
      <w:autoSpaceDN w:val="0"/>
      <w:adjustRightInd w:val="0"/>
    </w:pPr>
    <w:rPr>
      <w:rFonts w:ascii="黑体" w:hAnsi="Calibri" w:eastAsia="黑体" w:cs="黑体"/>
      <w:color w:val="000000"/>
      <w:kern w:val="0"/>
      <w:sz w:val="24"/>
      <w:szCs w:val="24"/>
      <w:lang w:val="en-US" w:eastAsia="zh-CN" w:bidi="ar-SA"/>
    </w:rPr>
  </w:style>
  <w:style w:type="paragraph" w:customStyle="1" w:styleId="57">
    <w:name w:val="_Style 2"/>
    <w:basedOn w:val="1"/>
    <w:uiPriority w:val="99"/>
    <w:pPr>
      <w:spacing w:line="240" w:lineRule="auto"/>
      <w:ind w:firstLine="0" w:firstLineChars="0"/>
    </w:pPr>
    <w:rPr>
      <w:rFonts w:ascii="Calibri" w:hAnsi="Calibri" w:eastAsia="宋体" w:cs="Calibri"/>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Hewlett-Packard Company</Company>
  <Pages>39</Pages>
  <Words>2460</Words>
  <Characters>14026</Characters>
  <Lines>0</Lines>
  <Paragraphs>0</Paragraphs>
  <TotalTime>711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2017-07-06T02:33:00Z</dcterms:created>
  <dc:creator>cibm</dc:creator>
  <cp:lastModifiedBy>Administrator</cp:lastModifiedBy>
  <cp:lastPrinted>2019-11-18T08:28:00Z</cp:lastPrinted>
  <dcterms:modified xsi:type="dcterms:W3CDTF">2020-09-29T09:12:56Z</dcterms:modified>
  <dc:title>关于2011年度中央部门决算公开工作安排</dc:title>
  <cp:revision>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